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8F" w:rsidRPr="00E14B20" w:rsidRDefault="00E14B20" w:rsidP="002B6CD7">
      <w:pPr>
        <w:autoSpaceDE w:val="0"/>
        <w:autoSpaceDN w:val="0"/>
        <w:bidi/>
        <w:adjustRightInd w:val="0"/>
        <w:spacing w:after="0" w:line="276" w:lineRule="auto"/>
        <w:jc w:val="center"/>
        <w:rPr>
          <w:rFonts w:ascii="Arial Narrow" w:eastAsiaTheme="minorHAnsi" w:hAnsi="Arial Narrow" w:cs="Times New Roman"/>
          <w:b/>
          <w:bCs/>
          <w:kern w:val="24"/>
          <w:sz w:val="36"/>
          <w:szCs w:val="36"/>
          <w:u w:val="single"/>
          <w:lang w:bidi="ar-EG"/>
        </w:rPr>
      </w:pPr>
      <w:r w:rsidRPr="00E14B20">
        <w:rPr>
          <w:rFonts w:ascii="Arial Narrow" w:eastAsiaTheme="minorHAnsi" w:hAnsi="Arial Narrow" w:cs="Times New Roman"/>
          <w:b/>
          <w:bCs/>
          <w:kern w:val="24"/>
          <w:sz w:val="36"/>
          <w:szCs w:val="36"/>
          <w:u w:val="single"/>
          <w:lang w:bidi="ar-EG"/>
        </w:rPr>
        <w:t>Denta</w:t>
      </w:r>
      <w:r w:rsidR="009B36B0">
        <w:rPr>
          <w:rFonts w:ascii="Arial Narrow" w:eastAsiaTheme="minorHAnsi" w:hAnsi="Arial Narrow" w:cs="Times New Roman"/>
          <w:b/>
          <w:bCs/>
          <w:kern w:val="24"/>
          <w:sz w:val="36"/>
          <w:szCs w:val="36"/>
          <w:u w:val="single"/>
          <w:lang w:bidi="ar-EG"/>
        </w:rPr>
        <w:t>l</w:t>
      </w:r>
      <w:r w:rsidR="00180A66">
        <w:rPr>
          <w:rFonts w:ascii="Arial Narrow" w:eastAsiaTheme="minorHAnsi" w:hAnsi="Arial Narrow" w:cs="Times New Roman"/>
          <w:b/>
          <w:bCs/>
          <w:kern w:val="24"/>
          <w:sz w:val="36"/>
          <w:szCs w:val="36"/>
          <w:u w:val="single"/>
          <w:lang w:bidi="ar-EG"/>
        </w:rPr>
        <w:t xml:space="preserve"> P</w:t>
      </w:r>
      <w:r w:rsidRPr="00E14B20">
        <w:rPr>
          <w:rFonts w:ascii="Arial Narrow" w:eastAsiaTheme="minorHAnsi" w:hAnsi="Arial Narrow" w:cs="Times New Roman"/>
          <w:b/>
          <w:bCs/>
          <w:kern w:val="24"/>
          <w:sz w:val="36"/>
          <w:szCs w:val="36"/>
          <w:u w:val="single"/>
          <w:lang w:bidi="ar-EG"/>
        </w:rPr>
        <w:t xml:space="preserve">orcelain inlays and </w:t>
      </w:r>
      <w:proofErr w:type="spellStart"/>
      <w:r w:rsidRPr="00E14B20">
        <w:rPr>
          <w:rFonts w:ascii="Arial Narrow" w:eastAsiaTheme="minorHAnsi" w:hAnsi="Arial Narrow" w:cs="Times New Roman"/>
          <w:b/>
          <w:bCs/>
          <w:kern w:val="24"/>
          <w:sz w:val="36"/>
          <w:szCs w:val="36"/>
          <w:u w:val="single"/>
          <w:lang w:bidi="ar-EG"/>
        </w:rPr>
        <w:t>onlay</w:t>
      </w:r>
      <w:r w:rsidR="009B36B0">
        <w:rPr>
          <w:rFonts w:ascii="Arial Narrow" w:eastAsiaTheme="minorHAnsi" w:hAnsi="Arial Narrow" w:cs="Times New Roman"/>
          <w:b/>
          <w:bCs/>
          <w:kern w:val="24"/>
          <w:sz w:val="36"/>
          <w:szCs w:val="36"/>
          <w:u w:val="single"/>
          <w:lang w:bidi="ar-EG"/>
        </w:rPr>
        <w:t>s</w:t>
      </w:r>
      <w:proofErr w:type="spellEnd"/>
    </w:p>
    <w:p w:rsidR="0058768F"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9B36B0" w:rsidRPr="00B74BBC" w:rsidRDefault="009B36B0" w:rsidP="004124D5">
      <w:pPr>
        <w:autoSpaceDE w:val="0"/>
        <w:autoSpaceDN w:val="0"/>
        <w:adjustRightInd w:val="0"/>
        <w:spacing w:after="0" w:line="276" w:lineRule="auto"/>
        <w:ind w:right="863" w:hanging="648"/>
        <w:jc w:val="both"/>
        <w:rPr>
          <w:rFonts w:ascii="Arial Narrow" w:eastAsiaTheme="minorHAnsi" w:hAnsi="Arial Narrow" w:cs="Book Antiqua"/>
          <w:b/>
          <w:bCs/>
          <w:kern w:val="24"/>
          <w:sz w:val="32"/>
          <w:szCs w:val="32"/>
          <w:u w:val="single"/>
        </w:rPr>
      </w:pPr>
      <w:r>
        <w:rPr>
          <w:rFonts w:ascii="Arial Narrow" w:eastAsiaTheme="minorHAnsi" w:hAnsi="Arial Narrow" w:cs="Book Antiqua"/>
          <w:b/>
          <w:bCs/>
          <w:noProof/>
          <w:kern w:val="24"/>
          <w:sz w:val="32"/>
          <w:szCs w:val="32"/>
          <w:u w:val="single"/>
        </w:rPr>
        <w:drawing>
          <wp:anchor distT="0" distB="0" distL="114300" distR="114300" simplePos="0" relativeHeight="251676672" behindDoc="1" locked="0" layoutInCell="1" allowOverlap="1">
            <wp:simplePos x="0" y="0"/>
            <wp:positionH relativeFrom="column">
              <wp:posOffset>3695700</wp:posOffset>
            </wp:positionH>
            <wp:positionV relativeFrom="paragraph">
              <wp:posOffset>66675</wp:posOffset>
            </wp:positionV>
            <wp:extent cx="2047875" cy="1800225"/>
            <wp:effectExtent l="19050" t="0" r="9525" b="0"/>
            <wp:wrapThrough wrapText="bothSides">
              <wp:wrapPolygon edited="0">
                <wp:start x="-201" y="0"/>
                <wp:lineTo x="-201" y="21486"/>
                <wp:lineTo x="21700" y="21486"/>
                <wp:lineTo x="21700" y="0"/>
                <wp:lineTo x="-201" y="0"/>
              </wp:wrapPolygon>
            </wp:wrapThrough>
            <wp:docPr id="90" name="Picture 7" descr="C:\Documents and Settings\us313919.USAC\My Documents\My Pictures\Untitled-1.jpg"/>
            <wp:cNvGraphicFramePr/>
            <a:graphic xmlns:a="http://schemas.openxmlformats.org/drawingml/2006/main">
              <a:graphicData uri="http://schemas.openxmlformats.org/drawingml/2006/picture">
                <pic:pic xmlns:pic="http://schemas.openxmlformats.org/drawingml/2006/picture">
                  <pic:nvPicPr>
                    <pic:cNvPr id="83975" name="Picture 1031" descr="C:\Documents and Settings\us313919.USAC\My Documents\My Pictures\Untitled-1.jpg"/>
                    <pic:cNvPicPr>
                      <a:picLocks noChangeAspect="1" noChangeArrowheads="1"/>
                    </pic:cNvPicPr>
                  </pic:nvPicPr>
                  <pic:blipFill>
                    <a:blip r:embed="rId7" cstate="print"/>
                    <a:srcRect/>
                    <a:stretch>
                      <a:fillRect/>
                    </a:stretch>
                  </pic:blipFill>
                  <pic:spPr bwMode="auto">
                    <a:xfrm>
                      <a:off x="0" y="0"/>
                      <a:ext cx="2047875" cy="1800225"/>
                    </a:xfrm>
                    <a:prstGeom prst="rect">
                      <a:avLst/>
                    </a:prstGeom>
                    <a:noFill/>
                    <a:ln w="9525">
                      <a:noFill/>
                      <a:miter lim="800000"/>
                      <a:headEnd/>
                      <a:tailEnd/>
                    </a:ln>
                  </pic:spPr>
                </pic:pic>
              </a:graphicData>
            </a:graphic>
          </wp:anchor>
        </w:drawing>
      </w:r>
      <w:r w:rsidRPr="00B74BBC">
        <w:rPr>
          <w:rFonts w:ascii="Arial Narrow" w:eastAsiaTheme="minorHAnsi" w:hAnsi="Arial Narrow" w:cs="Book Antiqua"/>
          <w:b/>
          <w:bCs/>
          <w:kern w:val="24"/>
          <w:sz w:val="32"/>
          <w:szCs w:val="32"/>
          <w:u w:val="single"/>
          <w:lang w:val="de-DE"/>
        </w:rPr>
        <w:t>All Ceramic Dental Materials</w:t>
      </w:r>
    </w:p>
    <w:p w:rsidR="009B36B0" w:rsidRPr="002B7277" w:rsidRDefault="009B36B0"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9B36B0" w:rsidRPr="005635AF" w:rsidRDefault="009B36B0" w:rsidP="004124D5">
      <w:pPr>
        <w:pStyle w:val="ListParagraph"/>
        <w:numPr>
          <w:ilvl w:val="0"/>
          <w:numId w:val="6"/>
        </w:numPr>
        <w:autoSpaceDE w:val="0"/>
        <w:autoSpaceDN w:val="0"/>
        <w:adjustRightInd w:val="0"/>
        <w:spacing w:after="0" w:line="276" w:lineRule="auto"/>
        <w:ind w:right="863"/>
        <w:jc w:val="both"/>
        <w:rPr>
          <w:rFonts w:ascii="Arial Narrow" w:eastAsiaTheme="minorHAnsi" w:hAnsi="Arial Narrow" w:cs="Book Antiqua"/>
          <w:kern w:val="24"/>
          <w:sz w:val="32"/>
          <w:szCs w:val="32"/>
          <w:u w:val="single"/>
        </w:rPr>
      </w:pPr>
      <w:r w:rsidRPr="005635AF">
        <w:rPr>
          <w:rFonts w:ascii="Arial Narrow" w:eastAsiaTheme="minorHAnsi" w:hAnsi="Arial Narrow" w:cs="Book Antiqua"/>
          <w:b/>
          <w:bCs/>
          <w:kern w:val="24"/>
          <w:sz w:val="32"/>
          <w:szCs w:val="32"/>
          <w:u w:val="single"/>
          <w:lang w:val="de-DE"/>
        </w:rPr>
        <w:t>Polycrystalline Ceramic</w:t>
      </w:r>
    </w:p>
    <w:p w:rsidR="009B36B0" w:rsidRPr="00B74BBC" w:rsidRDefault="009B36B0" w:rsidP="004124D5">
      <w:pPr>
        <w:pStyle w:val="ListParagraph"/>
        <w:numPr>
          <w:ilvl w:val="0"/>
          <w:numId w:val="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lang w:val="de-DE"/>
        </w:rPr>
        <w:t xml:space="preserve"> Glass free</w:t>
      </w:r>
    </w:p>
    <w:p w:rsidR="009B36B0" w:rsidRPr="00B74BBC" w:rsidRDefault="009B36B0" w:rsidP="004124D5">
      <w:pPr>
        <w:pStyle w:val="ListParagraph"/>
        <w:numPr>
          <w:ilvl w:val="0"/>
          <w:numId w:val="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lang w:val="de-DE"/>
        </w:rPr>
        <w:t xml:space="preserve">e.g: </w:t>
      </w:r>
      <w:r w:rsidRPr="00B74BBC">
        <w:rPr>
          <w:rFonts w:ascii="Arial Narrow" w:eastAsiaTheme="minorHAnsi" w:hAnsi="Arial Narrow" w:cs="Book Antiqua"/>
          <w:kern w:val="24"/>
          <w:sz w:val="32"/>
          <w:szCs w:val="32"/>
          <w:lang w:val="de-DE"/>
        </w:rPr>
        <w:t>Lava ZrO</w:t>
      </w:r>
      <w:r w:rsidRPr="00B74BBC">
        <w:rPr>
          <w:rFonts w:ascii="Arial Narrow" w:eastAsiaTheme="minorHAnsi" w:hAnsi="Arial Narrow" w:cs="Book Antiqua"/>
          <w:kern w:val="24"/>
          <w:sz w:val="32"/>
          <w:szCs w:val="32"/>
          <w:vertAlign w:val="subscript"/>
          <w:lang w:val="de-DE"/>
        </w:rPr>
        <w:t>2</w:t>
      </w:r>
      <w:r w:rsidRPr="00B74BBC">
        <w:rPr>
          <w:rFonts w:ascii="Arial Narrow" w:eastAsiaTheme="minorHAnsi" w:hAnsi="Arial Narrow" w:cs="Book Antiqua"/>
          <w:kern w:val="24"/>
          <w:sz w:val="32"/>
          <w:szCs w:val="32"/>
          <w:lang w:val="de-DE"/>
        </w:rPr>
        <w:t>, Procera  Al</w:t>
      </w:r>
      <w:r w:rsidRPr="00B74BBC">
        <w:rPr>
          <w:rFonts w:ascii="Arial Narrow" w:eastAsiaTheme="minorHAnsi" w:hAnsi="Arial Narrow" w:cs="Book Antiqua"/>
          <w:kern w:val="24"/>
          <w:sz w:val="32"/>
          <w:szCs w:val="32"/>
          <w:vertAlign w:val="subscript"/>
          <w:lang w:val="de-DE"/>
        </w:rPr>
        <w:t>2</w:t>
      </w:r>
      <w:r w:rsidRPr="00B74BBC">
        <w:rPr>
          <w:rFonts w:ascii="Arial Narrow" w:eastAsiaTheme="minorHAnsi" w:hAnsi="Arial Narrow" w:cs="Book Antiqua"/>
          <w:kern w:val="24"/>
          <w:sz w:val="32"/>
          <w:szCs w:val="32"/>
          <w:lang w:val="de-DE"/>
        </w:rPr>
        <w:t>O</w:t>
      </w:r>
      <w:r w:rsidRPr="00B74BBC">
        <w:rPr>
          <w:rFonts w:ascii="Arial Narrow" w:eastAsiaTheme="minorHAnsi" w:hAnsi="Arial Narrow" w:cs="Book Antiqua"/>
          <w:kern w:val="24"/>
          <w:sz w:val="32"/>
          <w:szCs w:val="32"/>
          <w:vertAlign w:val="subscript"/>
          <w:lang w:val="de-DE"/>
        </w:rPr>
        <w:t>3</w:t>
      </w:r>
    </w:p>
    <w:p w:rsidR="009B36B0" w:rsidRPr="00B74BBC" w:rsidRDefault="009B36B0" w:rsidP="004124D5">
      <w:pPr>
        <w:pStyle w:val="ListParagraph"/>
        <w:numPr>
          <w:ilvl w:val="0"/>
          <w:numId w:val="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eastAsiaTheme="minorHAnsi"/>
          <w:kern w:val="24"/>
          <w:lang w:val="de-DE"/>
        </w:rPr>
        <w:sym w:font="Symbol" w:char="0073"/>
      </w:r>
      <w:r w:rsidRPr="00B74BBC">
        <w:rPr>
          <w:rFonts w:ascii="Arial Narrow" w:eastAsiaTheme="minorHAnsi" w:hAnsi="Arial Narrow" w:cs="Book Antiqua"/>
          <w:kern w:val="24"/>
          <w:sz w:val="32"/>
          <w:szCs w:val="32"/>
          <w:vertAlign w:val="subscript"/>
          <w:lang w:val="de-DE"/>
        </w:rPr>
        <w:t>B</w:t>
      </w:r>
      <w:r w:rsidRPr="00B74BBC">
        <w:rPr>
          <w:rFonts w:ascii="Arial Narrow" w:eastAsiaTheme="minorHAnsi" w:hAnsi="Arial Narrow" w:cs="Book Antiqua"/>
          <w:kern w:val="24"/>
          <w:sz w:val="32"/>
          <w:szCs w:val="32"/>
          <w:lang w:val="de-DE"/>
        </w:rPr>
        <w:t xml:space="preserve">  =   500 - 1500 MPa</w:t>
      </w:r>
    </w:p>
    <w:p w:rsidR="009B36B0" w:rsidRPr="00B74BBC" w:rsidRDefault="009B36B0" w:rsidP="004124D5">
      <w:pPr>
        <w:pStyle w:val="ListParagraph"/>
        <w:numPr>
          <w:ilvl w:val="0"/>
          <w:numId w:val="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B74BBC">
        <w:rPr>
          <w:rFonts w:ascii="Arial Narrow" w:eastAsiaTheme="minorHAnsi" w:hAnsi="Arial Narrow" w:cs="Book Antiqua"/>
          <w:kern w:val="24"/>
          <w:sz w:val="32"/>
          <w:szCs w:val="32"/>
          <w:lang w:val="de-DE"/>
        </w:rPr>
        <w:t>K</w:t>
      </w:r>
      <w:r w:rsidRPr="00B74BBC">
        <w:rPr>
          <w:rFonts w:ascii="Arial Narrow" w:eastAsiaTheme="minorHAnsi" w:hAnsi="Arial Narrow" w:cs="Book Antiqua"/>
          <w:kern w:val="24"/>
          <w:sz w:val="32"/>
          <w:szCs w:val="32"/>
          <w:vertAlign w:val="subscript"/>
          <w:lang w:val="de-DE"/>
        </w:rPr>
        <w:t>IC</w:t>
      </w:r>
      <w:r w:rsidRPr="00B74BBC">
        <w:rPr>
          <w:rFonts w:ascii="Arial Narrow" w:eastAsiaTheme="minorHAnsi" w:hAnsi="Arial Narrow" w:cs="Book Antiqua"/>
          <w:kern w:val="24"/>
          <w:sz w:val="32"/>
          <w:szCs w:val="32"/>
          <w:lang w:val="de-DE"/>
        </w:rPr>
        <w:t xml:space="preserve"> =   5 - 10  </w:t>
      </w:r>
    </w:p>
    <w:p w:rsidR="009B36B0" w:rsidRPr="002B7277" w:rsidRDefault="009B36B0"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E90FD8" w:rsidRDefault="0058768F" w:rsidP="004124D5">
      <w:pPr>
        <w:autoSpaceDE w:val="0"/>
        <w:autoSpaceDN w:val="0"/>
        <w:adjustRightInd w:val="0"/>
        <w:spacing w:after="0" w:line="276" w:lineRule="auto"/>
        <w:ind w:right="863" w:hanging="648"/>
        <w:jc w:val="both"/>
        <w:rPr>
          <w:rFonts w:ascii="Arial Narrow" w:eastAsiaTheme="minorHAnsi" w:hAnsi="Arial Narrow" w:cs="Book Antiqua"/>
          <w:b/>
          <w:bCs/>
          <w:kern w:val="24"/>
          <w:sz w:val="36"/>
          <w:szCs w:val="36"/>
        </w:rPr>
      </w:pPr>
    </w:p>
    <w:p w:rsidR="00B74BBC" w:rsidRPr="002B7277" w:rsidRDefault="00B74BBC"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1C476C" w:rsidRPr="005635AF" w:rsidRDefault="009B36B0" w:rsidP="004124D5">
      <w:pPr>
        <w:pStyle w:val="ListParagraph"/>
        <w:numPr>
          <w:ilvl w:val="0"/>
          <w:numId w:val="6"/>
        </w:numPr>
        <w:autoSpaceDE w:val="0"/>
        <w:autoSpaceDN w:val="0"/>
        <w:adjustRightInd w:val="0"/>
        <w:spacing w:after="0" w:line="276" w:lineRule="auto"/>
        <w:ind w:right="863"/>
        <w:jc w:val="both"/>
        <w:rPr>
          <w:rFonts w:ascii="Arial Narrow" w:eastAsiaTheme="minorHAnsi" w:hAnsi="Arial Narrow" w:cs="Book Antiqua"/>
          <w:kern w:val="24"/>
          <w:sz w:val="32"/>
          <w:szCs w:val="32"/>
          <w:u w:val="single"/>
        </w:rPr>
      </w:pPr>
      <w:r w:rsidRPr="005635AF">
        <w:rPr>
          <w:rFonts w:eastAsiaTheme="minorHAnsi"/>
          <w:noProof/>
          <w:kern w:val="24"/>
        </w:rPr>
        <w:drawing>
          <wp:anchor distT="0" distB="0" distL="114300" distR="114300" simplePos="0" relativeHeight="251677696" behindDoc="0" locked="0" layoutInCell="1" allowOverlap="1">
            <wp:simplePos x="0" y="0"/>
            <wp:positionH relativeFrom="column">
              <wp:posOffset>3724275</wp:posOffset>
            </wp:positionH>
            <wp:positionV relativeFrom="paragraph">
              <wp:posOffset>-209550</wp:posOffset>
            </wp:positionV>
            <wp:extent cx="2247900" cy="1828800"/>
            <wp:effectExtent l="19050" t="0" r="0" b="0"/>
            <wp:wrapThrough wrapText="bothSides">
              <wp:wrapPolygon edited="0">
                <wp:start x="-183" y="0"/>
                <wp:lineTo x="-183" y="21375"/>
                <wp:lineTo x="21600" y="21375"/>
                <wp:lineTo x="21600" y="0"/>
                <wp:lineTo x="-183" y="0"/>
              </wp:wrapPolygon>
            </wp:wrapThrough>
            <wp:docPr id="91" name="Picture 8" descr="C:\Documents and Settings\us313919.USAC\My Documents\My Pictures\Untitled-1.jpg"/>
            <wp:cNvGraphicFramePr/>
            <a:graphic xmlns:a="http://schemas.openxmlformats.org/drawingml/2006/main">
              <a:graphicData uri="http://schemas.openxmlformats.org/drawingml/2006/picture">
                <pic:pic xmlns:pic="http://schemas.openxmlformats.org/drawingml/2006/picture">
                  <pic:nvPicPr>
                    <pic:cNvPr id="83976" name="Picture 1032" descr="C:\Documents and Settings\us313919.USAC\My Documents\My Pictures\Untitled-1.jpg"/>
                    <pic:cNvPicPr>
                      <a:picLocks noChangeAspect="1" noChangeArrowheads="1"/>
                    </pic:cNvPicPr>
                  </pic:nvPicPr>
                  <pic:blipFill>
                    <a:blip r:embed="rId8" cstate="print"/>
                    <a:srcRect/>
                    <a:stretch>
                      <a:fillRect/>
                    </a:stretch>
                  </pic:blipFill>
                  <pic:spPr bwMode="auto">
                    <a:xfrm>
                      <a:off x="0" y="0"/>
                      <a:ext cx="2247900" cy="1828800"/>
                    </a:xfrm>
                    <a:prstGeom prst="rect">
                      <a:avLst/>
                    </a:prstGeom>
                    <a:noFill/>
                    <a:ln w="9525">
                      <a:noFill/>
                      <a:miter lim="800000"/>
                      <a:headEnd/>
                      <a:tailEnd/>
                    </a:ln>
                  </pic:spPr>
                </pic:pic>
              </a:graphicData>
            </a:graphic>
          </wp:anchor>
        </w:drawing>
      </w:r>
      <w:r w:rsidR="001C476C" w:rsidRPr="005635AF">
        <w:rPr>
          <w:rFonts w:ascii="Arial Narrow" w:eastAsiaTheme="minorHAnsi" w:hAnsi="Arial Narrow" w:cs="Book Antiqua"/>
          <w:b/>
          <w:bCs/>
          <w:kern w:val="24"/>
          <w:sz w:val="32"/>
          <w:szCs w:val="32"/>
          <w:u w:val="single"/>
          <w:lang w:val="de-DE"/>
        </w:rPr>
        <w:t>Infiltrated Ceramic</w:t>
      </w:r>
    </w:p>
    <w:p w:rsidR="005635AF" w:rsidRPr="005635AF" w:rsidRDefault="005635AF" w:rsidP="004124D5">
      <w:pPr>
        <w:pStyle w:val="ListParagraph"/>
        <w:numPr>
          <w:ilvl w:val="0"/>
          <w:numId w:val="7"/>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lang w:val="de-DE"/>
        </w:rPr>
        <w:t>Glass containing</w:t>
      </w:r>
    </w:p>
    <w:p w:rsidR="001C476C" w:rsidRPr="005635AF" w:rsidRDefault="005635AF" w:rsidP="004124D5">
      <w:pPr>
        <w:pStyle w:val="ListParagraph"/>
        <w:numPr>
          <w:ilvl w:val="0"/>
          <w:numId w:val="7"/>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lang w:val="de-DE"/>
        </w:rPr>
        <w:t>e.g:</w:t>
      </w:r>
      <w:r w:rsidR="001C476C" w:rsidRPr="005635AF">
        <w:rPr>
          <w:rFonts w:ascii="Arial Narrow" w:eastAsiaTheme="minorHAnsi" w:hAnsi="Arial Narrow" w:cs="Book Antiqua"/>
          <w:kern w:val="24"/>
          <w:sz w:val="32"/>
          <w:szCs w:val="32"/>
          <w:lang w:val="de-DE"/>
        </w:rPr>
        <w:t>InCeram Zirconia (</w:t>
      </w:r>
      <w:r w:rsidR="001C476C" w:rsidRPr="002B7277">
        <w:rPr>
          <w:rFonts w:eastAsiaTheme="minorHAnsi"/>
          <w:kern w:val="24"/>
          <w:lang w:val="de-DE"/>
        </w:rPr>
        <w:sym w:font="Symbol" w:char="00B9"/>
      </w:r>
      <w:r w:rsidR="001C476C" w:rsidRPr="005635AF">
        <w:rPr>
          <w:rFonts w:ascii="Arial Narrow" w:eastAsiaTheme="minorHAnsi" w:hAnsi="Arial Narrow" w:cs="Book Antiqua"/>
          <w:kern w:val="24"/>
          <w:sz w:val="32"/>
          <w:szCs w:val="32"/>
          <w:lang w:val="de-DE"/>
        </w:rPr>
        <w:t xml:space="preserve"> ZrO2),</w:t>
      </w:r>
      <w:r>
        <w:rPr>
          <w:rFonts w:ascii="Arial Narrow" w:eastAsiaTheme="minorHAnsi" w:hAnsi="Arial Narrow" w:cs="Book Antiqua"/>
          <w:kern w:val="24"/>
          <w:sz w:val="32"/>
          <w:szCs w:val="32"/>
          <w:lang w:val="de-DE"/>
        </w:rPr>
        <w:t xml:space="preserve"> </w:t>
      </w:r>
      <w:r w:rsidR="001C476C" w:rsidRPr="005635AF">
        <w:rPr>
          <w:rFonts w:ascii="Arial Narrow" w:eastAsiaTheme="minorHAnsi" w:hAnsi="Arial Narrow" w:cs="Book Antiqua"/>
          <w:kern w:val="24"/>
          <w:sz w:val="32"/>
          <w:szCs w:val="32"/>
          <w:lang w:val="de-DE"/>
        </w:rPr>
        <w:t>InCeram Alumina</w:t>
      </w:r>
    </w:p>
    <w:p w:rsidR="001C476C" w:rsidRPr="005635AF" w:rsidRDefault="001C476C" w:rsidP="004124D5">
      <w:pPr>
        <w:pStyle w:val="ListParagraph"/>
        <w:numPr>
          <w:ilvl w:val="0"/>
          <w:numId w:val="7"/>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eastAsiaTheme="minorHAnsi"/>
          <w:kern w:val="24"/>
          <w:lang w:val="de-DE"/>
        </w:rPr>
        <w:sym w:font="Symbol" w:char="0073"/>
      </w:r>
      <w:r w:rsidRPr="005635AF">
        <w:rPr>
          <w:rFonts w:ascii="Arial Narrow" w:eastAsiaTheme="minorHAnsi" w:hAnsi="Arial Narrow" w:cs="Book Antiqua"/>
          <w:kern w:val="24"/>
          <w:sz w:val="32"/>
          <w:szCs w:val="32"/>
          <w:vertAlign w:val="subscript"/>
          <w:lang w:val="de-DE"/>
        </w:rPr>
        <w:t>B</w:t>
      </w:r>
      <w:r w:rsidRPr="002B7277">
        <w:rPr>
          <w:rFonts w:eastAsiaTheme="minorHAnsi"/>
          <w:kern w:val="24"/>
          <w:lang w:val="de-DE"/>
        </w:rPr>
        <w:sym w:font="Symbol" w:char="00A3"/>
      </w:r>
      <w:r w:rsidRPr="005635AF">
        <w:rPr>
          <w:rFonts w:ascii="Arial Narrow" w:eastAsiaTheme="minorHAnsi" w:hAnsi="Arial Narrow" w:cs="Book Antiqua"/>
          <w:kern w:val="24"/>
          <w:sz w:val="32"/>
          <w:szCs w:val="32"/>
          <w:lang w:val="de-DE"/>
        </w:rPr>
        <w:t xml:space="preserve"> 500 MPa</w:t>
      </w:r>
    </w:p>
    <w:p w:rsidR="001C476C" w:rsidRPr="005635AF" w:rsidRDefault="001C476C" w:rsidP="004124D5">
      <w:pPr>
        <w:pStyle w:val="ListParagraph"/>
        <w:numPr>
          <w:ilvl w:val="0"/>
          <w:numId w:val="7"/>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5635AF">
        <w:rPr>
          <w:rFonts w:ascii="Arial Narrow" w:eastAsiaTheme="minorHAnsi" w:hAnsi="Arial Narrow" w:cs="Book Antiqua"/>
          <w:kern w:val="24"/>
          <w:sz w:val="32"/>
          <w:szCs w:val="32"/>
          <w:lang w:val="de-DE"/>
        </w:rPr>
        <w:t>K</w:t>
      </w:r>
      <w:r w:rsidRPr="005635AF">
        <w:rPr>
          <w:rFonts w:ascii="Arial Narrow" w:eastAsiaTheme="minorHAnsi" w:hAnsi="Arial Narrow" w:cs="Book Antiqua"/>
          <w:kern w:val="24"/>
          <w:sz w:val="32"/>
          <w:szCs w:val="32"/>
          <w:vertAlign w:val="subscript"/>
          <w:lang w:val="de-DE"/>
        </w:rPr>
        <w:t>IC</w:t>
      </w:r>
      <w:r w:rsidRPr="005635AF">
        <w:rPr>
          <w:rFonts w:ascii="Arial Narrow" w:eastAsiaTheme="minorHAnsi" w:hAnsi="Arial Narrow" w:cs="Book Antiqua"/>
          <w:kern w:val="24"/>
          <w:sz w:val="32"/>
          <w:szCs w:val="32"/>
          <w:lang w:val="de-DE"/>
        </w:rPr>
        <w:t>&lt;   5  MPa m</w:t>
      </w:r>
      <w:r w:rsidRPr="005635AF">
        <w:rPr>
          <w:rFonts w:ascii="Arial Narrow" w:eastAsiaTheme="minorHAnsi" w:hAnsi="Arial Narrow" w:cs="Book Antiqua"/>
          <w:kern w:val="24"/>
          <w:sz w:val="32"/>
          <w:szCs w:val="32"/>
          <w:vertAlign w:val="superscript"/>
          <w:lang w:val="de-DE"/>
        </w:rPr>
        <w:t>1/2</w:t>
      </w: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635A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Pr>
          <w:rFonts w:ascii="Arial Narrow" w:eastAsiaTheme="minorHAnsi" w:hAnsi="Arial Narrow" w:cs="Book Antiqua"/>
          <w:noProof/>
          <w:kern w:val="24"/>
          <w:sz w:val="32"/>
          <w:szCs w:val="32"/>
        </w:rPr>
        <w:drawing>
          <wp:anchor distT="0" distB="0" distL="114300" distR="114300" simplePos="0" relativeHeight="251678720" behindDoc="0" locked="0" layoutInCell="1" allowOverlap="1">
            <wp:simplePos x="0" y="0"/>
            <wp:positionH relativeFrom="column">
              <wp:posOffset>3724275</wp:posOffset>
            </wp:positionH>
            <wp:positionV relativeFrom="paragraph">
              <wp:posOffset>27305</wp:posOffset>
            </wp:positionV>
            <wp:extent cx="2628900" cy="1828800"/>
            <wp:effectExtent l="19050" t="0" r="0" b="0"/>
            <wp:wrapSquare wrapText="bothSides"/>
            <wp:docPr id="92" name="Picture 9" descr="C:\Documents and Settings\us313919.USAC\My Documents\My Pictures\Untitled-1.jpg"/>
            <wp:cNvGraphicFramePr/>
            <a:graphic xmlns:a="http://schemas.openxmlformats.org/drawingml/2006/main">
              <a:graphicData uri="http://schemas.openxmlformats.org/drawingml/2006/picture">
                <pic:pic xmlns:pic="http://schemas.openxmlformats.org/drawingml/2006/picture">
                  <pic:nvPicPr>
                    <pic:cNvPr id="83977" name="Picture 1033" descr="C:\Documents and Settings\us313919.USAC\My Documents\My Pictures\Untitled-1.jpg"/>
                    <pic:cNvPicPr>
                      <a:picLocks noChangeAspect="1" noChangeArrowheads="1"/>
                    </pic:cNvPicPr>
                  </pic:nvPicPr>
                  <pic:blipFill>
                    <a:blip r:embed="rId9" cstate="print"/>
                    <a:srcRect/>
                    <a:stretch>
                      <a:fillRect/>
                    </a:stretch>
                  </pic:blipFill>
                  <pic:spPr bwMode="auto">
                    <a:xfrm>
                      <a:off x="0" y="0"/>
                      <a:ext cx="2628900" cy="1828800"/>
                    </a:xfrm>
                    <a:prstGeom prst="rect">
                      <a:avLst/>
                    </a:prstGeom>
                    <a:noFill/>
                    <a:ln w="9525">
                      <a:noFill/>
                      <a:miter lim="800000"/>
                      <a:headEnd/>
                      <a:tailEnd/>
                    </a:ln>
                  </pic:spPr>
                </pic:pic>
              </a:graphicData>
            </a:graphic>
          </wp:anchor>
        </w:drawing>
      </w:r>
    </w:p>
    <w:p w:rsidR="001C476C" w:rsidRPr="005635AF" w:rsidRDefault="001C476C" w:rsidP="004124D5">
      <w:pPr>
        <w:pStyle w:val="ListParagraph"/>
        <w:numPr>
          <w:ilvl w:val="0"/>
          <w:numId w:val="6"/>
        </w:numPr>
        <w:autoSpaceDE w:val="0"/>
        <w:autoSpaceDN w:val="0"/>
        <w:adjustRightInd w:val="0"/>
        <w:spacing w:after="0" w:line="276" w:lineRule="auto"/>
        <w:ind w:right="863"/>
        <w:jc w:val="both"/>
        <w:rPr>
          <w:rFonts w:ascii="Arial Narrow" w:eastAsiaTheme="minorHAnsi" w:hAnsi="Arial Narrow" w:cs="Book Antiqua"/>
          <w:kern w:val="24"/>
          <w:sz w:val="32"/>
          <w:szCs w:val="32"/>
          <w:u w:val="single"/>
        </w:rPr>
      </w:pPr>
      <w:r w:rsidRPr="005635AF">
        <w:rPr>
          <w:rFonts w:ascii="Arial Narrow" w:eastAsiaTheme="minorHAnsi" w:hAnsi="Arial Narrow" w:cs="Book Antiqua"/>
          <w:b/>
          <w:bCs/>
          <w:kern w:val="24"/>
          <w:sz w:val="32"/>
          <w:szCs w:val="32"/>
          <w:u w:val="single"/>
          <w:lang w:val="de-DE"/>
        </w:rPr>
        <w:t>Glass Ceramic</w:t>
      </w:r>
    </w:p>
    <w:p w:rsidR="005635AF" w:rsidRPr="005635AF" w:rsidRDefault="005635AF" w:rsidP="004124D5">
      <w:pPr>
        <w:pStyle w:val="ListParagraph"/>
        <w:numPr>
          <w:ilvl w:val="0"/>
          <w:numId w:val="8"/>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lang w:val="de-DE"/>
        </w:rPr>
        <w:t>Glass containing</w:t>
      </w:r>
    </w:p>
    <w:p w:rsidR="001C476C" w:rsidRPr="005635AF" w:rsidRDefault="005635AF" w:rsidP="004124D5">
      <w:pPr>
        <w:pStyle w:val="ListParagraph"/>
        <w:numPr>
          <w:ilvl w:val="0"/>
          <w:numId w:val="8"/>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lang w:val="de-DE"/>
        </w:rPr>
        <w:t>e.g:</w:t>
      </w:r>
      <w:r w:rsidR="001C476C" w:rsidRPr="005635AF">
        <w:rPr>
          <w:rFonts w:ascii="Arial Narrow" w:eastAsiaTheme="minorHAnsi" w:hAnsi="Arial Narrow" w:cs="Book Antiqua"/>
          <w:kern w:val="24"/>
          <w:sz w:val="32"/>
          <w:szCs w:val="32"/>
          <w:lang w:val="de-DE"/>
        </w:rPr>
        <w:t>Empress I/II</w:t>
      </w:r>
    </w:p>
    <w:p w:rsidR="001C476C" w:rsidRPr="005635AF" w:rsidRDefault="001C476C" w:rsidP="004124D5">
      <w:pPr>
        <w:pStyle w:val="ListParagraph"/>
        <w:numPr>
          <w:ilvl w:val="0"/>
          <w:numId w:val="8"/>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eastAsiaTheme="minorHAnsi"/>
          <w:kern w:val="24"/>
          <w:lang w:val="de-DE"/>
        </w:rPr>
        <w:sym w:font="Symbol" w:char="0073"/>
      </w:r>
      <w:r w:rsidRPr="005635AF">
        <w:rPr>
          <w:rFonts w:ascii="Arial Narrow" w:eastAsiaTheme="minorHAnsi" w:hAnsi="Arial Narrow" w:cs="Book Antiqua"/>
          <w:kern w:val="24"/>
          <w:sz w:val="32"/>
          <w:szCs w:val="32"/>
          <w:vertAlign w:val="subscript"/>
          <w:lang w:val="de-DE"/>
        </w:rPr>
        <w:t>B</w:t>
      </w:r>
      <w:r w:rsidRPr="002B7277">
        <w:rPr>
          <w:rFonts w:eastAsiaTheme="minorHAnsi"/>
          <w:kern w:val="24"/>
          <w:lang w:val="de-DE"/>
        </w:rPr>
        <w:sym w:font="Symbol" w:char="00A3"/>
      </w:r>
      <w:r w:rsidRPr="005635AF">
        <w:rPr>
          <w:rFonts w:ascii="Arial Narrow" w:eastAsiaTheme="minorHAnsi" w:hAnsi="Arial Narrow" w:cs="Book Antiqua"/>
          <w:kern w:val="24"/>
          <w:sz w:val="32"/>
          <w:szCs w:val="32"/>
          <w:lang w:val="de-DE"/>
        </w:rPr>
        <w:t xml:space="preserve">   400 MPa</w:t>
      </w:r>
    </w:p>
    <w:p w:rsidR="001C476C" w:rsidRPr="005635AF" w:rsidRDefault="001C476C" w:rsidP="004124D5">
      <w:pPr>
        <w:pStyle w:val="ListParagraph"/>
        <w:numPr>
          <w:ilvl w:val="0"/>
          <w:numId w:val="8"/>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5635AF">
        <w:rPr>
          <w:rFonts w:ascii="Arial Narrow" w:eastAsiaTheme="minorHAnsi" w:hAnsi="Arial Narrow" w:cs="Book Antiqua"/>
          <w:kern w:val="24"/>
          <w:sz w:val="32"/>
          <w:szCs w:val="32"/>
          <w:lang w:val="de-DE"/>
        </w:rPr>
        <w:t>K</w:t>
      </w:r>
      <w:r w:rsidRPr="005635AF">
        <w:rPr>
          <w:rFonts w:ascii="Arial Narrow" w:eastAsiaTheme="minorHAnsi" w:hAnsi="Arial Narrow" w:cs="Book Antiqua"/>
          <w:kern w:val="24"/>
          <w:sz w:val="32"/>
          <w:szCs w:val="32"/>
          <w:vertAlign w:val="subscript"/>
          <w:lang w:val="de-DE"/>
        </w:rPr>
        <w:t>IC</w:t>
      </w:r>
      <w:r w:rsidRPr="005635AF">
        <w:rPr>
          <w:rFonts w:ascii="Arial Narrow" w:eastAsiaTheme="minorHAnsi" w:hAnsi="Arial Narrow" w:cs="Book Antiqua"/>
          <w:kern w:val="24"/>
          <w:sz w:val="32"/>
          <w:szCs w:val="32"/>
          <w:lang w:val="de-DE"/>
        </w:rPr>
        <w:t xml:space="preserve"> =   2 - 3 MPa m</w:t>
      </w:r>
      <w:r w:rsidRPr="005635AF">
        <w:rPr>
          <w:rFonts w:ascii="Arial Narrow" w:eastAsiaTheme="minorHAnsi" w:hAnsi="Arial Narrow" w:cs="Book Antiqua"/>
          <w:kern w:val="24"/>
          <w:sz w:val="32"/>
          <w:szCs w:val="32"/>
          <w:vertAlign w:val="superscript"/>
          <w:lang w:val="de-DE"/>
        </w:rPr>
        <w:t>1/2</w:t>
      </w: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C74CE5" w:rsidRDefault="00C74CE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Pr="009B36B0" w:rsidRDefault="00441CAA" w:rsidP="00441CAA">
      <w:pPr>
        <w:autoSpaceDE w:val="0"/>
        <w:autoSpaceDN w:val="0"/>
        <w:adjustRightInd w:val="0"/>
        <w:spacing w:after="0" w:line="276" w:lineRule="auto"/>
        <w:ind w:left="-648" w:right="863"/>
        <w:jc w:val="both"/>
        <w:rPr>
          <w:rFonts w:ascii="Arial Narrow" w:eastAsiaTheme="minorHAnsi" w:hAnsi="Arial Narrow" w:cs="Book Antiqua"/>
          <w:b/>
          <w:bCs/>
          <w:kern w:val="24"/>
          <w:sz w:val="36"/>
          <w:szCs w:val="36"/>
          <w:u w:val="single"/>
        </w:rPr>
      </w:pPr>
      <w:r w:rsidRPr="009B36B0">
        <w:rPr>
          <w:rFonts w:ascii="Arial Narrow" w:eastAsiaTheme="minorHAnsi" w:hAnsi="Arial Narrow" w:cs="Book Antiqua"/>
          <w:b/>
          <w:bCs/>
          <w:kern w:val="24"/>
          <w:sz w:val="36"/>
          <w:szCs w:val="36"/>
          <w:u w:val="single"/>
          <w:lang w:val="de-DE"/>
        </w:rPr>
        <w:lastRenderedPageBreak/>
        <w:t>Zirconium Oxide Zr0</w:t>
      </w:r>
      <w:r w:rsidRPr="009B36B0">
        <w:rPr>
          <w:rFonts w:ascii="Arial Narrow" w:eastAsiaTheme="minorHAnsi" w:hAnsi="Arial Narrow" w:cs="Book Antiqua"/>
          <w:b/>
          <w:bCs/>
          <w:kern w:val="24"/>
          <w:sz w:val="36"/>
          <w:szCs w:val="36"/>
          <w:u w:val="single"/>
          <w:vertAlign w:val="subscript"/>
          <w:lang w:val="de-DE"/>
        </w:rPr>
        <w:t>2</w:t>
      </w:r>
    </w:p>
    <w:p w:rsidR="00441CAA" w:rsidRPr="002B7277" w:rsidRDefault="00441CAA" w:rsidP="00441CAA">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441CAA" w:rsidRPr="002B7277" w:rsidRDefault="00441CAA" w:rsidP="00441CAA">
      <w:pPr>
        <w:numPr>
          <w:ilvl w:val="0"/>
          <w:numId w:val="2"/>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Outstanding mechanical properties</w:t>
      </w:r>
    </w:p>
    <w:p w:rsidR="00441CAA" w:rsidRPr="002B7277" w:rsidRDefault="00441CAA" w:rsidP="00441CAA">
      <w:pPr>
        <w:numPr>
          <w:ilvl w:val="0"/>
          <w:numId w:val="2"/>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 xml:space="preserve">&gt;20 years of experience in various industrial </w:t>
      </w:r>
      <w:r w:rsidRPr="002B7277">
        <w:rPr>
          <w:rFonts w:ascii="Arial Narrow" w:eastAsiaTheme="minorHAnsi" w:hAnsi="Arial Narrow" w:cs="Book Antiqua"/>
          <w:kern w:val="24"/>
          <w:sz w:val="32"/>
          <w:szCs w:val="32"/>
          <w:lang w:val="de-DE"/>
        </w:rPr>
        <w:br/>
        <w:t>and medical applications</w:t>
      </w:r>
    </w:p>
    <w:p w:rsidR="00441CAA" w:rsidRPr="002B7277" w:rsidRDefault="00441CAA" w:rsidP="00441CAA">
      <w:pPr>
        <w:numPr>
          <w:ilvl w:val="0"/>
          <w:numId w:val="2"/>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Extremely low solubility and water sorption</w:t>
      </w:r>
    </w:p>
    <w:p w:rsidR="00441CAA" w:rsidRPr="002B7277" w:rsidRDefault="00441CAA" w:rsidP="00441CAA">
      <w:pPr>
        <w:numPr>
          <w:ilvl w:val="0"/>
          <w:numId w:val="2"/>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Consistant raw material properties</w:t>
      </w:r>
    </w:p>
    <w:p w:rsidR="00441CAA" w:rsidRPr="002B7277" w:rsidRDefault="00441CAA" w:rsidP="00441CAA">
      <w:pPr>
        <w:numPr>
          <w:ilvl w:val="0"/>
          <w:numId w:val="2"/>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Good availability of raw materials</w:t>
      </w:r>
    </w:p>
    <w:p w:rsidR="00441CAA" w:rsidRPr="002B7277" w:rsidRDefault="00441CAA" w:rsidP="00441CAA">
      <w:pPr>
        <w:numPr>
          <w:ilvl w:val="0"/>
          <w:numId w:val="2"/>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Known processing parameters of raw materials</w:t>
      </w:r>
    </w:p>
    <w:p w:rsidR="00441CAA" w:rsidRPr="002B7277" w:rsidRDefault="00441CAA" w:rsidP="00441CAA">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inline distT="0" distB="0" distL="0" distR="0">
            <wp:extent cx="2971800" cy="1085850"/>
            <wp:effectExtent l="19050" t="19050" r="19050" b="19050"/>
            <wp:docPr id="8" name="Picture 6" descr="biolox_imp"/>
            <wp:cNvGraphicFramePr/>
            <a:graphic xmlns:a="http://schemas.openxmlformats.org/drawingml/2006/main">
              <a:graphicData uri="http://schemas.openxmlformats.org/drawingml/2006/picture">
                <pic:pic xmlns:pic="http://schemas.openxmlformats.org/drawingml/2006/picture">
                  <pic:nvPicPr>
                    <pic:cNvPr id="82947" name="Picture 1027" descr="biolox_imp"/>
                    <pic:cNvPicPr>
                      <a:picLocks noChangeAspect="1" noChangeArrowheads="1"/>
                    </pic:cNvPicPr>
                  </pic:nvPicPr>
                  <pic:blipFill>
                    <a:blip r:embed="rId10" cstate="print"/>
                    <a:srcRect/>
                    <a:stretch>
                      <a:fillRect/>
                    </a:stretch>
                  </pic:blipFill>
                  <pic:spPr bwMode="auto">
                    <a:xfrm>
                      <a:off x="0" y="0"/>
                      <a:ext cx="2971800" cy="1085850"/>
                    </a:xfrm>
                    <a:prstGeom prst="rect">
                      <a:avLst/>
                    </a:prstGeom>
                    <a:noFill/>
                    <a:ln w="15875">
                      <a:solidFill>
                        <a:srgbClr val="000000"/>
                      </a:solidFill>
                      <a:miter lim="800000"/>
                      <a:headEnd/>
                      <a:tailEnd/>
                    </a:ln>
                  </pic:spPr>
                </pic:pic>
              </a:graphicData>
            </a:graphic>
          </wp:inline>
        </w:drawing>
      </w:r>
    </w:p>
    <w:p w:rsidR="00441CAA" w:rsidRDefault="00441CAA" w:rsidP="00441CAA">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441CAA" w:rsidRDefault="00441CAA" w:rsidP="00441CAA">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441CAA" w:rsidRPr="005635AF" w:rsidRDefault="00441CAA" w:rsidP="00441CAA">
      <w:pPr>
        <w:pStyle w:val="ListParagraph"/>
        <w:numPr>
          <w:ilvl w:val="0"/>
          <w:numId w:val="9"/>
        </w:numPr>
        <w:autoSpaceDE w:val="0"/>
        <w:autoSpaceDN w:val="0"/>
        <w:adjustRightInd w:val="0"/>
        <w:spacing w:after="0" w:line="276" w:lineRule="auto"/>
        <w:ind w:right="863"/>
        <w:jc w:val="both"/>
        <w:rPr>
          <w:rFonts w:ascii="Arial Narrow" w:eastAsiaTheme="minorHAnsi" w:hAnsi="Arial Narrow" w:cs="Times New Roman"/>
          <w:kern w:val="24"/>
          <w:sz w:val="32"/>
          <w:szCs w:val="32"/>
        </w:rPr>
      </w:pPr>
      <w:r w:rsidRPr="005635AF">
        <w:rPr>
          <w:rFonts w:ascii="Arial Narrow" w:eastAsiaTheme="minorHAnsi" w:hAnsi="Arial Narrow" w:cs="Times New Roman"/>
          <w:kern w:val="24"/>
          <w:sz w:val="32"/>
          <w:szCs w:val="32"/>
        </w:rPr>
        <w:t xml:space="preserve">Transformation toughening helps give </w:t>
      </w:r>
      <w:proofErr w:type="spellStart"/>
      <w:r w:rsidRPr="005635AF">
        <w:rPr>
          <w:rFonts w:ascii="Arial Narrow" w:eastAsiaTheme="minorHAnsi" w:hAnsi="Arial Narrow" w:cs="Times New Roman"/>
          <w:kern w:val="24"/>
          <w:sz w:val="32"/>
          <w:szCs w:val="32"/>
        </w:rPr>
        <w:t>zirconia</w:t>
      </w:r>
      <w:proofErr w:type="spellEnd"/>
      <w:r w:rsidRPr="005635AF">
        <w:rPr>
          <w:rFonts w:ascii="Arial Narrow" w:eastAsiaTheme="minorHAnsi" w:hAnsi="Arial Narrow" w:cs="Times New Roman"/>
          <w:kern w:val="24"/>
          <w:sz w:val="32"/>
          <w:szCs w:val="32"/>
        </w:rPr>
        <w:t xml:space="preserve"> its excellent mechanical properties:</w:t>
      </w:r>
    </w:p>
    <w:p w:rsidR="00441CAA" w:rsidRPr="005635AF" w:rsidRDefault="00441CAA" w:rsidP="00441CAA">
      <w:pPr>
        <w:pStyle w:val="ListParagraph"/>
        <w:numPr>
          <w:ilvl w:val="0"/>
          <w:numId w:val="10"/>
        </w:numPr>
        <w:autoSpaceDE w:val="0"/>
        <w:autoSpaceDN w:val="0"/>
        <w:adjustRightInd w:val="0"/>
        <w:spacing w:after="0" w:line="276" w:lineRule="auto"/>
        <w:ind w:right="863"/>
        <w:jc w:val="both"/>
        <w:rPr>
          <w:rFonts w:ascii="Arial Narrow" w:eastAsiaTheme="minorHAnsi" w:hAnsi="Arial Narrow" w:cs="Times New Roman"/>
          <w:kern w:val="24"/>
          <w:sz w:val="32"/>
          <w:szCs w:val="32"/>
        </w:rPr>
      </w:pPr>
      <w:r w:rsidRPr="005635AF">
        <w:rPr>
          <w:rFonts w:ascii="Arial Narrow" w:eastAsiaTheme="minorHAnsi" w:hAnsi="Arial Narrow" w:cs="Times New Roman"/>
          <w:kern w:val="24"/>
          <w:sz w:val="32"/>
          <w:szCs w:val="32"/>
        </w:rPr>
        <w:t xml:space="preserve">high flexural strength—900 </w:t>
      </w:r>
      <w:proofErr w:type="spellStart"/>
      <w:r w:rsidRPr="005635AF">
        <w:rPr>
          <w:rFonts w:ascii="Arial Narrow" w:eastAsiaTheme="minorHAnsi" w:hAnsi="Arial Narrow" w:cs="Times New Roman"/>
          <w:kern w:val="24"/>
          <w:sz w:val="32"/>
          <w:szCs w:val="32"/>
        </w:rPr>
        <w:t>MPa</w:t>
      </w:r>
      <w:proofErr w:type="spellEnd"/>
      <w:r w:rsidRPr="005635AF">
        <w:rPr>
          <w:rFonts w:ascii="Arial Narrow" w:eastAsiaTheme="minorHAnsi" w:hAnsi="Arial Narrow" w:cs="Times New Roman"/>
          <w:kern w:val="24"/>
          <w:sz w:val="32"/>
          <w:szCs w:val="32"/>
        </w:rPr>
        <w:t xml:space="preserve"> to 1.2 </w:t>
      </w:r>
      <w:proofErr w:type="spellStart"/>
      <w:r w:rsidRPr="005635AF">
        <w:rPr>
          <w:rFonts w:ascii="Arial Narrow" w:eastAsiaTheme="minorHAnsi" w:hAnsi="Arial Narrow" w:cs="Times New Roman"/>
          <w:kern w:val="24"/>
          <w:sz w:val="32"/>
          <w:szCs w:val="32"/>
        </w:rPr>
        <w:t>GPa</w:t>
      </w:r>
      <w:proofErr w:type="spellEnd"/>
      <w:r w:rsidRPr="005635AF">
        <w:rPr>
          <w:rFonts w:ascii="Arial Narrow" w:eastAsiaTheme="minorHAnsi" w:hAnsi="Arial Narrow" w:cs="Times New Roman"/>
          <w:kern w:val="24"/>
          <w:sz w:val="32"/>
          <w:szCs w:val="32"/>
        </w:rPr>
        <w:t>—and</w:t>
      </w:r>
    </w:p>
    <w:p w:rsidR="00441CAA" w:rsidRPr="005635AF" w:rsidRDefault="00441CAA" w:rsidP="00441CAA">
      <w:pPr>
        <w:pStyle w:val="ListParagraph"/>
        <w:numPr>
          <w:ilvl w:val="0"/>
          <w:numId w:val="10"/>
        </w:numPr>
        <w:autoSpaceDE w:val="0"/>
        <w:autoSpaceDN w:val="0"/>
        <w:adjustRightInd w:val="0"/>
        <w:spacing w:after="0" w:line="276" w:lineRule="auto"/>
        <w:ind w:right="863"/>
        <w:jc w:val="both"/>
        <w:rPr>
          <w:rFonts w:ascii="Arial Narrow" w:eastAsiaTheme="minorHAnsi" w:hAnsi="Arial Narrow" w:cs="Times New Roman"/>
          <w:kern w:val="24"/>
          <w:sz w:val="32"/>
          <w:szCs w:val="32"/>
        </w:rPr>
      </w:pPr>
      <w:r w:rsidRPr="005635AF">
        <w:rPr>
          <w:rFonts w:ascii="Arial Narrow" w:eastAsiaTheme="minorHAnsi" w:hAnsi="Arial Narrow" w:cs="Times New Roman"/>
          <w:kern w:val="24"/>
          <w:sz w:val="32"/>
          <w:szCs w:val="32"/>
        </w:rPr>
        <w:t>tou</w:t>
      </w:r>
      <w:r>
        <w:rPr>
          <w:rFonts w:ascii="Arial Narrow" w:eastAsiaTheme="minorHAnsi" w:hAnsi="Arial Narrow" w:cs="Times New Roman"/>
          <w:kern w:val="24"/>
          <w:sz w:val="32"/>
          <w:szCs w:val="32"/>
        </w:rPr>
        <w:t xml:space="preserve">ghness—7 to 8 MPa·m–0.5 </w:t>
      </w:r>
    </w:p>
    <w:p w:rsidR="00441CAA" w:rsidRPr="005635AF" w:rsidRDefault="00441CAA" w:rsidP="00441CAA">
      <w:pPr>
        <w:pStyle w:val="ListParagraph"/>
        <w:numPr>
          <w:ilvl w:val="0"/>
          <w:numId w:val="10"/>
        </w:numPr>
        <w:autoSpaceDE w:val="0"/>
        <w:autoSpaceDN w:val="0"/>
        <w:adjustRightInd w:val="0"/>
        <w:spacing w:after="0" w:line="276" w:lineRule="auto"/>
        <w:ind w:right="863"/>
        <w:jc w:val="both"/>
        <w:rPr>
          <w:rFonts w:ascii="Arial Narrow" w:eastAsiaTheme="minorHAnsi" w:hAnsi="Arial Narrow" w:cs="Times New Roman"/>
          <w:kern w:val="24"/>
          <w:sz w:val="32"/>
          <w:szCs w:val="32"/>
        </w:rPr>
      </w:pPr>
      <w:r w:rsidRPr="005635AF">
        <w:rPr>
          <w:rFonts w:ascii="Arial Narrow" w:eastAsiaTheme="minorHAnsi" w:hAnsi="Arial Narrow" w:cs="Times New Roman"/>
          <w:kern w:val="24"/>
          <w:sz w:val="32"/>
          <w:szCs w:val="32"/>
        </w:rPr>
        <w:t>Good biocompatibility.</w:t>
      </w:r>
    </w:p>
    <w:p w:rsidR="00441CAA" w:rsidRPr="005635AF" w:rsidRDefault="00441CAA" w:rsidP="00441CAA">
      <w:pPr>
        <w:pStyle w:val="ListParagraph"/>
        <w:numPr>
          <w:ilvl w:val="0"/>
          <w:numId w:val="10"/>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5635AF">
        <w:rPr>
          <w:rFonts w:ascii="Arial Narrow" w:eastAsiaTheme="minorHAnsi" w:hAnsi="Arial Narrow" w:cs="Book Antiqua"/>
          <w:kern w:val="24"/>
          <w:sz w:val="32"/>
          <w:szCs w:val="32"/>
        </w:rPr>
        <w:t xml:space="preserve">Another approach is to mill a partially fired </w:t>
      </w:r>
      <w:proofErr w:type="spellStart"/>
      <w:r w:rsidRPr="005635AF">
        <w:rPr>
          <w:rFonts w:ascii="Arial Narrow" w:eastAsiaTheme="minorHAnsi" w:hAnsi="Arial Narrow" w:cs="Book Antiqua"/>
          <w:kern w:val="24"/>
          <w:sz w:val="32"/>
          <w:szCs w:val="32"/>
        </w:rPr>
        <w:t>zirconia</w:t>
      </w:r>
      <w:proofErr w:type="spellEnd"/>
      <w:r w:rsidRPr="005635AF">
        <w:rPr>
          <w:rFonts w:ascii="Arial Narrow" w:eastAsiaTheme="minorHAnsi" w:hAnsi="Arial Narrow" w:cs="Book Antiqua"/>
          <w:kern w:val="24"/>
          <w:sz w:val="32"/>
          <w:szCs w:val="32"/>
        </w:rPr>
        <w:t xml:space="preserve"> block.</w:t>
      </w:r>
    </w:p>
    <w:p w:rsidR="00C74CE5" w:rsidRPr="002B7277" w:rsidRDefault="00C74CE5" w:rsidP="00441CAA">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74CE5" w:rsidRPr="002B7277" w:rsidRDefault="00C74CE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C74CE5" w:rsidRPr="00441CAA" w:rsidRDefault="00C74CE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u w:val="single"/>
        </w:rPr>
      </w:pPr>
      <w:r w:rsidRPr="00441CAA">
        <w:rPr>
          <w:rFonts w:ascii="Arial Narrow" w:eastAsiaTheme="minorHAnsi" w:hAnsi="Arial Narrow" w:cs="Book Antiqua"/>
          <w:kern w:val="24"/>
          <w:sz w:val="32"/>
          <w:szCs w:val="32"/>
          <w:u w:val="single"/>
          <w:lang w:val="de-DE"/>
        </w:rPr>
        <w:t>Long-term Stability</w:t>
      </w:r>
    </w:p>
    <w:p w:rsidR="00C74CE5" w:rsidRPr="002B7277" w:rsidRDefault="00C74CE5" w:rsidP="004124D5">
      <w:pPr>
        <w:numPr>
          <w:ilvl w:val="0"/>
          <w:numId w:val="1"/>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To guarantee successful, long-term multi-unit bridge restorations, an initial strength of more than 400 N is required for anterior restorations and more than 600 N for posterior applications.</w:t>
      </w:r>
    </w:p>
    <w:p w:rsidR="00C74CE5" w:rsidRDefault="00C74CE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9A29F3" w:rsidRPr="002B7277" w:rsidRDefault="009A29F3"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C74CE5" w:rsidRPr="002F5EE0" w:rsidRDefault="00C74CE5" w:rsidP="004124D5">
      <w:pPr>
        <w:pStyle w:val="ListParagraph"/>
        <w:numPr>
          <w:ilvl w:val="0"/>
          <w:numId w:val="12"/>
        </w:numPr>
        <w:autoSpaceDE w:val="0"/>
        <w:autoSpaceDN w:val="0"/>
        <w:adjustRightInd w:val="0"/>
        <w:spacing w:after="0" w:line="276" w:lineRule="auto"/>
        <w:ind w:left="0" w:right="863"/>
        <w:jc w:val="both"/>
        <w:rPr>
          <w:rFonts w:ascii="Arial Narrow" w:eastAsiaTheme="minorHAnsi" w:hAnsi="Arial Narrow" w:cs="Book Antiqua"/>
          <w:kern w:val="24"/>
          <w:sz w:val="32"/>
          <w:szCs w:val="32"/>
        </w:rPr>
      </w:pPr>
      <w:r w:rsidRPr="002F5EE0">
        <w:rPr>
          <w:rFonts w:ascii="Arial Narrow" w:eastAsiaTheme="minorHAnsi" w:hAnsi="Arial Narrow" w:cs="Book Antiqua"/>
          <w:kern w:val="24"/>
          <w:sz w:val="32"/>
          <w:szCs w:val="32"/>
        </w:rPr>
        <w:lastRenderedPageBreak/>
        <w:t xml:space="preserve">Currently, values such as these (e.g. Lava unit bridges: 1,500+N) are achieved only with alumina or </w:t>
      </w:r>
      <w:proofErr w:type="spellStart"/>
      <w:r w:rsidRPr="002F5EE0">
        <w:rPr>
          <w:rFonts w:ascii="Arial Narrow" w:eastAsiaTheme="minorHAnsi" w:hAnsi="Arial Narrow" w:cs="Book Antiqua"/>
          <w:kern w:val="24"/>
          <w:sz w:val="32"/>
          <w:szCs w:val="32"/>
        </w:rPr>
        <w:t>zirconia</w:t>
      </w:r>
      <w:proofErr w:type="spellEnd"/>
      <w:r w:rsidRPr="002F5EE0">
        <w:rPr>
          <w:rFonts w:ascii="Arial Narrow" w:eastAsiaTheme="minorHAnsi" w:hAnsi="Arial Narrow" w:cs="Book Antiqua"/>
          <w:kern w:val="24"/>
          <w:sz w:val="32"/>
          <w:szCs w:val="32"/>
        </w:rPr>
        <w:t xml:space="preserve"> bridges.</w:t>
      </w:r>
    </w:p>
    <w:p w:rsidR="00C74CE5" w:rsidRPr="002F5EE0" w:rsidRDefault="00C74CE5" w:rsidP="004124D5">
      <w:pPr>
        <w:pStyle w:val="ListParagraph"/>
        <w:numPr>
          <w:ilvl w:val="0"/>
          <w:numId w:val="12"/>
        </w:numPr>
        <w:autoSpaceDE w:val="0"/>
        <w:autoSpaceDN w:val="0"/>
        <w:adjustRightInd w:val="0"/>
        <w:spacing w:after="0" w:line="276" w:lineRule="auto"/>
        <w:ind w:left="-284" w:right="863"/>
        <w:jc w:val="both"/>
        <w:rPr>
          <w:rFonts w:ascii="Arial Narrow" w:eastAsiaTheme="minorHAnsi" w:hAnsi="Arial Narrow" w:cs="Book Antiqua"/>
          <w:kern w:val="24"/>
          <w:sz w:val="32"/>
          <w:szCs w:val="32"/>
        </w:rPr>
      </w:pPr>
      <w:r w:rsidRPr="002F5EE0">
        <w:rPr>
          <w:rFonts w:ascii="Arial Narrow" w:eastAsiaTheme="minorHAnsi" w:hAnsi="Arial Narrow" w:cs="Book Antiqua"/>
          <w:kern w:val="24"/>
          <w:sz w:val="32"/>
          <w:szCs w:val="32"/>
        </w:rPr>
        <w:t xml:space="preserve">Lava frame </w:t>
      </w:r>
      <w:proofErr w:type="spellStart"/>
      <w:r w:rsidRPr="002F5EE0">
        <w:rPr>
          <w:rFonts w:ascii="Arial Narrow" w:eastAsiaTheme="minorHAnsi" w:hAnsi="Arial Narrow" w:cs="Book Antiqua"/>
          <w:kern w:val="24"/>
          <w:sz w:val="32"/>
          <w:szCs w:val="32"/>
        </w:rPr>
        <w:t>zirconia</w:t>
      </w:r>
      <w:proofErr w:type="spellEnd"/>
      <w:r w:rsidRPr="002F5EE0">
        <w:rPr>
          <w:rFonts w:ascii="Arial Narrow" w:eastAsiaTheme="minorHAnsi" w:hAnsi="Arial Narrow" w:cs="Book Antiqua"/>
          <w:kern w:val="24"/>
          <w:sz w:val="32"/>
          <w:szCs w:val="32"/>
        </w:rPr>
        <w:t xml:space="preserve"> demonstrates no measurable solubility or water absorption. </w:t>
      </w:r>
    </w:p>
    <w:p w:rsidR="00C74CE5" w:rsidRPr="002F5EE0" w:rsidRDefault="00C74CE5" w:rsidP="004124D5">
      <w:pPr>
        <w:pStyle w:val="ListParagraph"/>
        <w:numPr>
          <w:ilvl w:val="0"/>
          <w:numId w:val="12"/>
        </w:numPr>
        <w:autoSpaceDE w:val="0"/>
        <w:autoSpaceDN w:val="0"/>
        <w:adjustRightInd w:val="0"/>
        <w:spacing w:after="0" w:line="276" w:lineRule="auto"/>
        <w:ind w:left="-284" w:right="863"/>
        <w:jc w:val="both"/>
        <w:rPr>
          <w:rFonts w:ascii="Arial Narrow" w:eastAsiaTheme="minorHAnsi" w:hAnsi="Arial Narrow" w:cs="Book Antiqua"/>
          <w:kern w:val="24"/>
          <w:sz w:val="32"/>
          <w:szCs w:val="32"/>
        </w:rPr>
      </w:pPr>
      <w:r w:rsidRPr="002F5EE0">
        <w:rPr>
          <w:rFonts w:ascii="Arial Narrow" w:eastAsiaTheme="minorHAnsi" w:hAnsi="Arial Narrow" w:cs="Book Antiqua"/>
          <w:kern w:val="24"/>
          <w:sz w:val="32"/>
          <w:szCs w:val="32"/>
        </w:rPr>
        <w:t xml:space="preserve">Limitations of glass ceramics and infiltrated ceramics (sub-critical crack growth, fatigues, stress, corrosion) when subjected to </w:t>
      </w:r>
      <w:proofErr w:type="spellStart"/>
      <w:r w:rsidRPr="002F5EE0">
        <w:rPr>
          <w:rFonts w:ascii="Arial Narrow" w:eastAsiaTheme="minorHAnsi" w:hAnsi="Arial Narrow" w:cs="Book Antiqua"/>
          <w:kern w:val="24"/>
          <w:sz w:val="32"/>
          <w:szCs w:val="32"/>
        </w:rPr>
        <w:t>masticatory</w:t>
      </w:r>
      <w:proofErr w:type="spellEnd"/>
      <w:r w:rsidRPr="002F5EE0">
        <w:rPr>
          <w:rFonts w:ascii="Arial Narrow" w:eastAsiaTheme="minorHAnsi" w:hAnsi="Arial Narrow" w:cs="Book Antiqua"/>
          <w:kern w:val="24"/>
          <w:sz w:val="32"/>
          <w:szCs w:val="32"/>
        </w:rPr>
        <w:t xml:space="preserve"> forces in the mouth are problematic.</w:t>
      </w:r>
    </w:p>
    <w:p w:rsidR="00C74CE5" w:rsidRPr="002F5EE0" w:rsidRDefault="00C74CE5" w:rsidP="004124D5">
      <w:pPr>
        <w:pStyle w:val="ListParagraph"/>
        <w:numPr>
          <w:ilvl w:val="0"/>
          <w:numId w:val="12"/>
        </w:numPr>
        <w:autoSpaceDE w:val="0"/>
        <w:autoSpaceDN w:val="0"/>
        <w:adjustRightInd w:val="0"/>
        <w:spacing w:after="0" w:line="276" w:lineRule="auto"/>
        <w:ind w:left="-284" w:right="863"/>
        <w:jc w:val="both"/>
        <w:rPr>
          <w:rFonts w:ascii="Arial Narrow" w:eastAsiaTheme="minorHAnsi" w:hAnsi="Arial Narrow" w:cs="Book Antiqua"/>
          <w:kern w:val="24"/>
          <w:sz w:val="32"/>
          <w:szCs w:val="32"/>
        </w:rPr>
      </w:pPr>
      <w:r w:rsidRPr="002F5EE0">
        <w:rPr>
          <w:rFonts w:ascii="Arial Narrow" w:eastAsiaTheme="minorHAnsi" w:hAnsi="Arial Narrow" w:cs="Book Antiqua"/>
          <w:kern w:val="24"/>
          <w:sz w:val="32"/>
          <w:szCs w:val="32"/>
        </w:rPr>
        <w:t>Generally speaking, the long-term strength of ceramic systems containing glass cannot be classified as risk free.</w:t>
      </w:r>
    </w:p>
    <w:p w:rsidR="00C74CE5" w:rsidRPr="002F5EE0" w:rsidRDefault="00C74CE5" w:rsidP="004124D5">
      <w:pPr>
        <w:pStyle w:val="ListParagraph"/>
        <w:numPr>
          <w:ilvl w:val="0"/>
          <w:numId w:val="12"/>
        </w:numPr>
        <w:autoSpaceDE w:val="0"/>
        <w:autoSpaceDN w:val="0"/>
        <w:adjustRightInd w:val="0"/>
        <w:spacing w:after="0" w:line="276" w:lineRule="auto"/>
        <w:ind w:left="-426" w:right="863" w:hanging="142"/>
        <w:jc w:val="both"/>
        <w:rPr>
          <w:rFonts w:ascii="Arial Narrow" w:eastAsiaTheme="minorHAnsi" w:hAnsi="Arial Narrow" w:cs="Book Antiqua"/>
          <w:kern w:val="24"/>
          <w:sz w:val="32"/>
          <w:szCs w:val="32"/>
        </w:rPr>
      </w:pPr>
      <w:r w:rsidRPr="002F5EE0">
        <w:rPr>
          <w:rFonts w:ascii="Arial Narrow" w:eastAsiaTheme="minorHAnsi" w:hAnsi="Arial Narrow" w:cs="Book Antiqua"/>
          <w:kern w:val="24"/>
          <w:sz w:val="32"/>
          <w:szCs w:val="32"/>
        </w:rPr>
        <w:t>Glass ceramics have a higher subcritic</w:t>
      </w:r>
      <w:r w:rsidR="009A29F3">
        <w:rPr>
          <w:rFonts w:ascii="Arial Narrow" w:eastAsiaTheme="minorHAnsi" w:hAnsi="Arial Narrow" w:cs="Book Antiqua"/>
          <w:kern w:val="24"/>
          <w:sz w:val="32"/>
          <w:szCs w:val="32"/>
        </w:rPr>
        <w:t xml:space="preserve">al crack growth velocity and in </w:t>
      </w:r>
      <w:r w:rsidRPr="002F5EE0">
        <w:rPr>
          <w:rFonts w:ascii="Arial Narrow" w:eastAsiaTheme="minorHAnsi" w:hAnsi="Arial Narrow" w:cs="Book Antiqua"/>
          <w:kern w:val="24"/>
          <w:sz w:val="32"/>
          <w:szCs w:val="32"/>
        </w:rPr>
        <w:t>consequence they have a lower long term stability due to the effect of oral moisture and sub-critical crack propagation (decreases to &gt;50% of initial strength).</w:t>
      </w:r>
    </w:p>
    <w:p w:rsidR="00D54F8F" w:rsidRDefault="00D54F8F" w:rsidP="004124D5">
      <w:pPr>
        <w:autoSpaceDE w:val="0"/>
        <w:autoSpaceDN w:val="0"/>
        <w:adjustRightInd w:val="0"/>
        <w:spacing w:after="0" w:line="276" w:lineRule="auto"/>
        <w:ind w:right="863"/>
        <w:jc w:val="both"/>
        <w:rPr>
          <w:rFonts w:ascii="Arial Narrow" w:eastAsiaTheme="minorHAnsi" w:hAnsi="Arial Narrow" w:cs="Book Antiqua"/>
          <w:b/>
          <w:bCs/>
          <w:kern w:val="24"/>
          <w:sz w:val="32"/>
          <w:szCs w:val="32"/>
          <w:lang w:val="de-DE"/>
        </w:rPr>
      </w:pPr>
    </w:p>
    <w:p w:rsidR="001C476C" w:rsidRPr="00441CAA" w:rsidRDefault="001C476C" w:rsidP="004124D5">
      <w:pPr>
        <w:autoSpaceDE w:val="0"/>
        <w:autoSpaceDN w:val="0"/>
        <w:adjustRightInd w:val="0"/>
        <w:spacing w:after="0" w:line="276" w:lineRule="auto"/>
        <w:ind w:right="863"/>
        <w:jc w:val="both"/>
        <w:rPr>
          <w:rFonts w:ascii="Arial Narrow" w:eastAsiaTheme="minorHAnsi" w:hAnsi="Arial Narrow" w:cs="Book Antiqua"/>
          <w:b/>
          <w:bCs/>
          <w:kern w:val="24"/>
          <w:sz w:val="32"/>
          <w:szCs w:val="32"/>
          <w:u w:val="single"/>
        </w:rPr>
      </w:pPr>
      <w:r w:rsidRPr="00441CAA">
        <w:rPr>
          <w:rFonts w:ascii="Arial Narrow" w:eastAsiaTheme="minorHAnsi" w:hAnsi="Arial Narrow" w:cs="Book Antiqua"/>
          <w:b/>
          <w:bCs/>
          <w:kern w:val="24"/>
          <w:sz w:val="32"/>
          <w:szCs w:val="32"/>
          <w:u w:val="single"/>
          <w:lang w:val="de-DE"/>
        </w:rPr>
        <w:t>Transformation Toughening of Zr0</w:t>
      </w:r>
      <w:r w:rsidRPr="00441CAA">
        <w:rPr>
          <w:rFonts w:ascii="Arial Narrow" w:eastAsiaTheme="minorHAnsi" w:hAnsi="Arial Narrow" w:cs="Book Antiqua"/>
          <w:b/>
          <w:bCs/>
          <w:kern w:val="24"/>
          <w:sz w:val="32"/>
          <w:szCs w:val="32"/>
          <w:u w:val="single"/>
          <w:vertAlign w:val="subscript"/>
          <w:lang w:val="de-DE"/>
        </w:rPr>
        <w:t>2</w:t>
      </w: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D54F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inline distT="0" distB="0" distL="0" distR="0">
            <wp:extent cx="2895600" cy="2924175"/>
            <wp:effectExtent l="19050" t="0" r="0" b="0"/>
            <wp:docPr id="1" name="Picture 11" descr="C:\Documents and Settings\us313919.USAC\My Documents\My Pictures\Untitled-1.jpg"/>
            <wp:cNvGraphicFramePr/>
            <a:graphic xmlns:a="http://schemas.openxmlformats.org/drawingml/2006/main">
              <a:graphicData uri="http://schemas.openxmlformats.org/drawingml/2006/picture">
                <pic:pic xmlns:pic="http://schemas.openxmlformats.org/drawingml/2006/picture">
                  <pic:nvPicPr>
                    <pic:cNvPr id="84994" name="Picture 1026" descr="C:\Documents and Settings\us313919.USAC\My Documents\My Pictures\Untitled-1.jpg"/>
                    <pic:cNvPicPr>
                      <a:picLocks noChangeAspect="1" noChangeArrowheads="1"/>
                    </pic:cNvPicPr>
                  </pic:nvPicPr>
                  <pic:blipFill>
                    <a:blip r:embed="rId11" cstate="print"/>
                    <a:srcRect/>
                    <a:stretch>
                      <a:fillRect/>
                    </a:stretch>
                  </pic:blipFill>
                  <pic:spPr bwMode="auto">
                    <a:xfrm>
                      <a:off x="0" y="0"/>
                      <a:ext cx="2895600" cy="2924175"/>
                    </a:xfrm>
                    <a:prstGeom prst="rect">
                      <a:avLst/>
                    </a:prstGeom>
                    <a:noFill/>
                    <a:ln w="9525">
                      <a:noFill/>
                      <a:miter lim="800000"/>
                      <a:headEnd/>
                      <a:tailEnd/>
                    </a:ln>
                  </pic:spPr>
                </pic:pic>
              </a:graphicData>
            </a:graphic>
          </wp:inline>
        </w:drawing>
      </w:r>
      <w:r>
        <w:rPr>
          <w:rFonts w:ascii="Arial Narrow" w:eastAsiaTheme="minorHAnsi" w:hAnsi="Arial Narrow" w:cs="Book Antiqua"/>
          <w:noProof/>
          <w:kern w:val="24"/>
          <w:sz w:val="32"/>
          <w:szCs w:val="32"/>
        </w:rPr>
        <w:drawing>
          <wp:anchor distT="0" distB="0" distL="114300" distR="114300" simplePos="0" relativeHeight="251679744" behindDoc="0" locked="0" layoutInCell="1" allowOverlap="1">
            <wp:simplePos x="0" y="0"/>
            <wp:positionH relativeFrom="column">
              <wp:posOffset>-285750</wp:posOffset>
            </wp:positionH>
            <wp:positionV relativeFrom="paragraph">
              <wp:posOffset>27940</wp:posOffset>
            </wp:positionV>
            <wp:extent cx="2990850" cy="2667000"/>
            <wp:effectExtent l="19050" t="0" r="0" b="0"/>
            <wp:wrapSquare wrapText="bothSides"/>
            <wp:docPr id="93" name="Picture 10" descr="C:\Documents and Settings\us313919.USAC\My Documents\My Pictures\Untitled-1.jpg"/>
            <wp:cNvGraphicFramePr/>
            <a:graphic xmlns:a="http://schemas.openxmlformats.org/drawingml/2006/main">
              <a:graphicData uri="http://schemas.openxmlformats.org/drawingml/2006/picture">
                <pic:pic xmlns:pic="http://schemas.openxmlformats.org/drawingml/2006/picture">
                  <pic:nvPicPr>
                    <pic:cNvPr id="84997" name="Picture 1029" descr="C:\Documents and Settings\us313919.USAC\My Documents\My Pictures\Untitled-1.jpg"/>
                    <pic:cNvPicPr>
                      <a:picLocks noChangeAspect="1" noChangeArrowheads="1"/>
                    </pic:cNvPicPr>
                  </pic:nvPicPr>
                  <pic:blipFill>
                    <a:blip r:embed="rId12" cstate="print"/>
                    <a:srcRect/>
                    <a:stretch>
                      <a:fillRect/>
                    </a:stretch>
                  </pic:blipFill>
                  <pic:spPr bwMode="auto">
                    <a:xfrm>
                      <a:off x="0" y="0"/>
                      <a:ext cx="2990850" cy="2667000"/>
                    </a:xfrm>
                    <a:prstGeom prst="rect">
                      <a:avLst/>
                    </a:prstGeom>
                    <a:noFill/>
                    <a:ln w="9525">
                      <a:noFill/>
                      <a:miter lim="800000"/>
                      <a:headEnd/>
                      <a:tailEnd/>
                    </a:ln>
                  </pic:spPr>
                </pic:pic>
              </a:graphicData>
            </a:graphic>
          </wp:anchor>
        </w:drawing>
      </w: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1C476C" w:rsidRPr="002B7277" w:rsidRDefault="001C476C"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Fracture Mechanics - Zr0</w:t>
      </w:r>
      <w:r w:rsidRPr="002B7277">
        <w:rPr>
          <w:rFonts w:ascii="Arial Narrow" w:eastAsiaTheme="minorHAnsi" w:hAnsi="Arial Narrow" w:cs="Book Antiqua"/>
          <w:kern w:val="24"/>
          <w:sz w:val="32"/>
          <w:szCs w:val="32"/>
          <w:vertAlign w:val="subscript"/>
          <w:lang w:val="de-DE"/>
        </w:rPr>
        <w:t>2</w:t>
      </w:r>
      <w:r w:rsidRPr="002B7277">
        <w:rPr>
          <w:rFonts w:ascii="Arial Narrow" w:eastAsiaTheme="minorHAnsi" w:hAnsi="Arial Narrow" w:cs="Book Antiqua"/>
          <w:kern w:val="24"/>
          <w:sz w:val="32"/>
          <w:szCs w:val="32"/>
          <w:lang w:val="de-DE"/>
        </w:rPr>
        <w:t xml:space="preserve"> Longevity</w:t>
      </w:r>
    </w:p>
    <w:p w:rsidR="001C476C" w:rsidRPr="00142C9C" w:rsidRDefault="001C476C"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lang w:val="de-DE"/>
        </w:rPr>
      </w:pPr>
      <w:r w:rsidRPr="00142C9C">
        <w:rPr>
          <w:rFonts w:ascii="Arial Narrow" w:eastAsiaTheme="minorHAnsi" w:hAnsi="Arial Narrow" w:cs="Book Antiqua"/>
          <w:kern w:val="24"/>
          <w:sz w:val="32"/>
          <w:szCs w:val="32"/>
          <w:lang w:val="de-DE"/>
        </w:rPr>
        <w:t>Flexural strength decreases through defects, crack propagation and crac</w:t>
      </w:r>
      <w:r w:rsidR="00142C9C" w:rsidRPr="00142C9C">
        <w:rPr>
          <w:rFonts w:ascii="Arial Narrow" w:eastAsiaTheme="minorHAnsi" w:hAnsi="Arial Narrow" w:cs="Book Antiqua"/>
          <w:kern w:val="24"/>
          <w:sz w:val="32"/>
          <w:szCs w:val="32"/>
          <w:lang w:val="de-DE"/>
        </w:rPr>
        <w:t>k corrosion.</w:t>
      </w:r>
    </w:p>
    <w:p w:rsidR="001C476C" w:rsidRPr="002B7277" w:rsidRDefault="001C476C"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b/>
          <w:bCs/>
          <w:kern w:val="24"/>
          <w:sz w:val="32"/>
          <w:szCs w:val="32"/>
          <w:lang w:val="de-DE"/>
        </w:rPr>
        <w:t xml:space="preserve">DIN 843 - 3 </w:t>
      </w:r>
    </w:p>
    <w:tbl>
      <w:tblPr>
        <w:tblStyle w:val="TableGrid"/>
        <w:tblW w:w="0" w:type="auto"/>
        <w:tblInd w:w="-1095" w:type="dxa"/>
        <w:tblLook w:val="04A0"/>
      </w:tblPr>
      <w:tblGrid>
        <w:gridCol w:w="2429"/>
        <w:gridCol w:w="1980"/>
        <w:gridCol w:w="2194"/>
      </w:tblGrid>
      <w:tr w:rsidR="001C476C" w:rsidRPr="002B7277" w:rsidTr="005B4A05">
        <w:tc>
          <w:tcPr>
            <w:tcW w:w="2429"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inline distT="0" distB="0" distL="0" distR="0">
                  <wp:extent cx="857250" cy="304800"/>
                  <wp:effectExtent l="0" t="0" r="0" b="0"/>
                  <wp:docPr id="95"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0" cy="304800"/>
                            <a:chOff x="838200" y="3429000"/>
                            <a:chExt cx="857250" cy="304800"/>
                          </a:xfrm>
                        </a:grpSpPr>
                        <a:sp>
                          <a:nvSpPr>
                            <a:cNvPr id="1027" name="Rectangle 2"/>
                            <a:cNvSpPr>
                              <a:spLocks noChangeArrowheads="1"/>
                            </a:cNvSpPr>
                          </a:nvSpPr>
                          <a:spPr bwMode="auto">
                            <a:xfrm>
                              <a:off x="838200" y="3429000"/>
                              <a:ext cx="857250" cy="304800"/>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2000" dirty="0">
                                    <a:solidFill>
                                      <a:schemeClr val="tx2"/>
                                    </a:solidFill>
                                  </a:rPr>
                                  <a:t>Material</a:t>
                                </a:r>
                                <a:endParaRPr lang="de-DE" sz="2000" b="1" dirty="0">
                                  <a:solidFill>
                                    <a:schemeClr val="tx2"/>
                                  </a:solidFill>
                                </a:endParaRPr>
                              </a:p>
                            </a:txBody>
                            <a:useSpRect/>
                          </a:txSp>
                        </a:sp>
                      </lc:lockedCanvas>
                    </a:graphicData>
                  </a:graphic>
                </wp:inline>
              </w:drawing>
            </w:r>
          </w:p>
        </w:tc>
        <w:tc>
          <w:tcPr>
            <w:tcW w:w="1980"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vertAlign w:val="subscript"/>
                <w:lang w:val="de-DE"/>
              </w:rPr>
            </w:pPr>
            <w:r w:rsidRPr="002B7277">
              <w:rPr>
                <w:rFonts w:ascii="Arial Narrow" w:eastAsiaTheme="minorHAnsi" w:hAnsi="Arial Narrow" w:cs="Book Antiqua"/>
                <w:kern w:val="24"/>
                <w:sz w:val="32"/>
                <w:szCs w:val="32"/>
                <w:lang w:val="de-DE"/>
              </w:rPr>
              <w:t>s</w:t>
            </w:r>
            <w:r w:rsidRPr="002B7277">
              <w:rPr>
                <w:rFonts w:ascii="Arial Narrow" w:eastAsiaTheme="minorHAnsi" w:hAnsi="Arial Narrow" w:cs="Book Antiqua"/>
                <w:kern w:val="24"/>
                <w:sz w:val="32"/>
                <w:szCs w:val="32"/>
                <w:vertAlign w:val="subscript"/>
                <w:lang w:val="de-DE"/>
              </w:rPr>
              <w:t>initial</w:t>
            </w:r>
          </w:p>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[MPa]</w:t>
            </w:r>
          </w:p>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p>
        </w:tc>
        <w:tc>
          <w:tcPr>
            <w:tcW w:w="2194"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inline distT="0" distB="0" distL="0" distR="0">
                  <wp:extent cx="687388" cy="307777"/>
                  <wp:effectExtent l="0" t="0" r="0" b="0"/>
                  <wp:docPr id="96"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7388" cy="307777"/>
                            <a:chOff x="3800475" y="3276599"/>
                            <a:chExt cx="687388" cy="307777"/>
                          </a:xfrm>
                        </a:grpSpPr>
                        <a:sp>
                          <a:nvSpPr>
                            <a:cNvPr id="1030" name="Rectangle 5"/>
                            <a:cNvSpPr>
                              <a:spLocks noChangeArrowheads="1"/>
                            </a:cNvSpPr>
                          </a:nvSpPr>
                          <a:spPr bwMode="auto">
                            <a:xfrm>
                              <a:off x="3800475" y="3276599"/>
                              <a:ext cx="687388" cy="307777"/>
                            </a:xfrm>
                            <a:prstGeom prst="rect">
                              <a:avLst/>
                            </a:prstGeom>
                            <a:noFill/>
                            <a:ln w="9525">
                              <a:noFill/>
                              <a:miter lim="800000"/>
                              <a:headEnd/>
                              <a:tailEnd/>
                            </a:ln>
                          </a:spPr>
                          <a:txSp>
                            <a:txBody>
                              <a:bodyPr wrap="square" lIns="0" tIns="0" rIns="0" bIns="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2000" dirty="0">
                                    <a:solidFill>
                                      <a:schemeClr val="tx2"/>
                                    </a:solidFill>
                                    <a:latin typeface="Symbol" pitchFamily="18" charset="2"/>
                                  </a:rPr>
                                  <a:t>s</a:t>
                                </a:r>
                                <a:r>
                                  <a:rPr lang="de-DE" sz="2000" baseline="-25000" dirty="0">
                                    <a:solidFill>
                                      <a:schemeClr val="tx2"/>
                                    </a:solidFill>
                                  </a:rPr>
                                  <a:t>5 years</a:t>
                                </a:r>
                                <a:r>
                                  <a:rPr lang="de-DE" sz="2000" dirty="0">
                                    <a:solidFill>
                                      <a:schemeClr val="tx2"/>
                                    </a:solidFill>
                                  </a:rPr>
                                  <a:t/>
                                </a:r>
                                <a:endParaRPr lang="de-DE" sz="2000" b="1" dirty="0">
                                  <a:solidFill>
                                    <a:schemeClr val="tx2"/>
                                  </a:solidFill>
                                </a:endParaRPr>
                              </a:p>
                            </a:txBody>
                            <a:useSpRect/>
                          </a:txSp>
                        </a:sp>
                      </lc:lockedCanvas>
                    </a:graphicData>
                  </a:graphic>
                </wp:inline>
              </w:drawing>
            </w:r>
          </w:p>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[MPa]</w:t>
            </w:r>
          </w:p>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p>
        </w:tc>
      </w:tr>
      <w:tr w:rsidR="001C476C" w:rsidRPr="002B7277" w:rsidTr="005B4A05">
        <w:tc>
          <w:tcPr>
            <w:tcW w:w="2429" w:type="dxa"/>
          </w:tcPr>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Lava</w:t>
            </w:r>
          </w:p>
          <w:p w:rsidR="001C476C" w:rsidRPr="002B7277" w:rsidRDefault="001C476C"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p>
        </w:tc>
        <w:tc>
          <w:tcPr>
            <w:tcW w:w="1980"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1345</w:t>
            </w:r>
          </w:p>
        </w:tc>
        <w:tc>
          <w:tcPr>
            <w:tcW w:w="2194"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615*</w:t>
            </w:r>
          </w:p>
        </w:tc>
      </w:tr>
      <w:tr w:rsidR="001C476C" w:rsidRPr="002B7277" w:rsidTr="005B4A05">
        <w:tc>
          <w:tcPr>
            <w:tcW w:w="2429" w:type="dxa"/>
          </w:tcPr>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Empress  II</w:t>
            </w:r>
          </w:p>
          <w:p w:rsidR="001C476C" w:rsidRPr="002B7277" w:rsidRDefault="001C476C"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p>
        </w:tc>
        <w:tc>
          <w:tcPr>
            <w:tcW w:w="1980"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289</w:t>
            </w:r>
          </w:p>
        </w:tc>
        <w:tc>
          <w:tcPr>
            <w:tcW w:w="2194"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82</w:t>
            </w:r>
          </w:p>
        </w:tc>
      </w:tr>
      <w:tr w:rsidR="001C476C" w:rsidRPr="002B7277" w:rsidTr="005B4A05">
        <w:tc>
          <w:tcPr>
            <w:tcW w:w="2429"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lang w:val="de-DE"/>
              </w:rPr>
            </w:pPr>
            <w:r w:rsidRPr="002B7277">
              <w:rPr>
                <w:rFonts w:ascii="Arial Narrow" w:eastAsiaTheme="minorHAnsi" w:hAnsi="Arial Narrow" w:cs="Book Antiqua"/>
                <w:kern w:val="24"/>
                <w:sz w:val="32"/>
                <w:szCs w:val="32"/>
                <w:lang w:val="de-DE"/>
              </w:rPr>
              <w:t>Cerec</w:t>
            </w:r>
          </w:p>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(Mark II)</w:t>
            </w:r>
          </w:p>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p>
        </w:tc>
        <w:tc>
          <w:tcPr>
            <w:tcW w:w="1980"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88</w:t>
            </w:r>
          </w:p>
        </w:tc>
        <w:tc>
          <w:tcPr>
            <w:tcW w:w="2194"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32</w:t>
            </w:r>
          </w:p>
        </w:tc>
      </w:tr>
      <w:tr w:rsidR="001C476C" w:rsidRPr="002B7277" w:rsidTr="005B4A05">
        <w:tc>
          <w:tcPr>
            <w:tcW w:w="2429" w:type="dxa"/>
          </w:tcPr>
          <w:p w:rsidR="00B03F06"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InCerAl</w:t>
            </w:r>
          </w:p>
          <w:p w:rsidR="001C476C" w:rsidRPr="002B7277" w:rsidRDefault="001C476C"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p>
        </w:tc>
        <w:tc>
          <w:tcPr>
            <w:tcW w:w="1980"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666</w:t>
            </w:r>
          </w:p>
        </w:tc>
        <w:tc>
          <w:tcPr>
            <w:tcW w:w="2194" w:type="dxa"/>
          </w:tcPr>
          <w:p w:rsidR="001C476C" w:rsidRPr="002B7277" w:rsidRDefault="00B03F06" w:rsidP="004124D5">
            <w:pPr>
              <w:autoSpaceDE w:val="0"/>
              <w:autoSpaceDN w:val="0"/>
              <w:adjustRightInd w:val="0"/>
              <w:spacing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125</w:t>
            </w:r>
          </w:p>
        </w:tc>
      </w:tr>
    </w:tbl>
    <w:p w:rsidR="001C476C"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anchor distT="0" distB="0" distL="114300" distR="114300" simplePos="0" relativeHeight="251680768" behindDoc="0" locked="0" layoutInCell="1" allowOverlap="1">
            <wp:simplePos x="0" y="0"/>
            <wp:positionH relativeFrom="column">
              <wp:posOffset>4438650</wp:posOffset>
            </wp:positionH>
            <wp:positionV relativeFrom="paragraph">
              <wp:posOffset>153035</wp:posOffset>
            </wp:positionV>
            <wp:extent cx="1676400" cy="523875"/>
            <wp:effectExtent l="19050" t="0" r="0" b="0"/>
            <wp:wrapSquare wrapText="bothSides"/>
            <wp:docPr id="97" name="Picture 14"/>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3" cstate="print"/>
                    <a:srcRect/>
                    <a:stretch>
                      <a:fillRect/>
                    </a:stretch>
                  </pic:blipFill>
                  <pic:spPr bwMode="auto">
                    <a:xfrm>
                      <a:off x="0" y="0"/>
                      <a:ext cx="1676400" cy="523875"/>
                    </a:xfrm>
                    <a:prstGeom prst="rect">
                      <a:avLst/>
                    </a:prstGeom>
                    <a:noFill/>
                    <a:ln w="12700">
                      <a:miter lim="800000"/>
                      <a:headEnd/>
                      <a:tailEnd/>
                    </a:ln>
                    <a:effectLst/>
                  </pic:spPr>
                </pic:pic>
              </a:graphicData>
            </a:graphic>
          </wp:anchor>
        </w:drawing>
      </w: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anchor distT="0" distB="0" distL="114300" distR="114300" simplePos="0" relativeHeight="251681792" behindDoc="0" locked="0" layoutInCell="1" allowOverlap="1">
            <wp:simplePos x="0" y="0"/>
            <wp:positionH relativeFrom="column">
              <wp:posOffset>4543425</wp:posOffset>
            </wp:positionH>
            <wp:positionV relativeFrom="paragraph">
              <wp:posOffset>330835</wp:posOffset>
            </wp:positionV>
            <wp:extent cx="1574800" cy="1914525"/>
            <wp:effectExtent l="19050" t="0" r="6350" b="0"/>
            <wp:wrapSquare wrapText="bothSides"/>
            <wp:docPr id="98" name="Picture 15" descr="C:\Documents and Settings\us313919.USAC\My Documents\My Pictures\Untitled-1.jpg"/>
            <wp:cNvGraphicFramePr/>
            <a:graphic xmlns:a="http://schemas.openxmlformats.org/drawingml/2006/main">
              <a:graphicData uri="http://schemas.openxmlformats.org/drawingml/2006/picture">
                <pic:pic xmlns:pic="http://schemas.openxmlformats.org/drawingml/2006/picture">
                  <pic:nvPicPr>
                    <pic:cNvPr id="1063" name="Picture 48" descr="C:\Documents and Settings\us313919.USAC\My Documents\My Pictures\Untitled-1.jpg"/>
                    <pic:cNvPicPr>
                      <a:picLocks noChangeAspect="1" noChangeArrowheads="1"/>
                    </pic:cNvPicPr>
                  </pic:nvPicPr>
                  <pic:blipFill>
                    <a:blip r:embed="rId14" cstate="print"/>
                    <a:srcRect/>
                    <a:stretch>
                      <a:fillRect/>
                    </a:stretch>
                  </pic:blipFill>
                  <pic:spPr bwMode="auto">
                    <a:xfrm>
                      <a:off x="0" y="0"/>
                      <a:ext cx="1574800" cy="1914525"/>
                    </a:xfrm>
                    <a:prstGeom prst="rect">
                      <a:avLst/>
                    </a:prstGeom>
                    <a:noFill/>
                    <a:ln w="9525">
                      <a:noFill/>
                      <a:miter lim="800000"/>
                      <a:headEnd/>
                      <a:tailEnd/>
                    </a:ln>
                  </pic:spPr>
                </pic:pic>
              </a:graphicData>
            </a:graphic>
          </wp:anchor>
        </w:drawing>
      </w: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lang w:val="de-DE"/>
        </w:rPr>
        <w:t>Strength Properties - Zr0</w:t>
      </w:r>
      <w:r w:rsidRPr="002B7277">
        <w:rPr>
          <w:rFonts w:ascii="Arial Narrow" w:eastAsiaTheme="minorHAnsi" w:hAnsi="Arial Narrow" w:cs="Book Antiqua"/>
          <w:kern w:val="24"/>
          <w:sz w:val="32"/>
          <w:szCs w:val="32"/>
          <w:vertAlign w:val="subscript"/>
          <w:lang w:val="de-DE"/>
        </w:rPr>
        <w:t>2</w:t>
      </w: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i/>
          <w:iCs/>
          <w:kern w:val="24"/>
          <w:sz w:val="32"/>
          <w:szCs w:val="32"/>
          <w:lang w:val="de-DE"/>
        </w:rPr>
        <w:t>ISO 6872* - Flexural Strength</w:t>
      </w: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inline distT="0" distB="0" distL="0" distR="0">
            <wp:extent cx="5486400" cy="3213735"/>
            <wp:effectExtent l="0" t="0" r="0" b="0"/>
            <wp:docPr id="99" name="Object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53200" cy="3838575"/>
                      <a:chOff x="1295400" y="2286000"/>
                      <a:chExt cx="6553200" cy="3838575"/>
                    </a:xfrm>
                  </a:grpSpPr>
                  <a:grpSp>
                    <a:nvGrpSpPr>
                      <a:cNvPr id="2053" name="Group 1028"/>
                      <a:cNvGrpSpPr>
                        <a:grpSpLocks/>
                      </a:cNvGrpSpPr>
                    </a:nvGrpSpPr>
                    <a:grpSpPr bwMode="auto">
                      <a:xfrm>
                        <a:off x="1295400" y="2286000"/>
                        <a:ext cx="6553200" cy="3838575"/>
                        <a:chOff x="912" y="1248"/>
                        <a:chExt cx="4240" cy="2610"/>
                      </a:xfrm>
                    </a:grpSpPr>
                    <a:pic>
                      <a:nvPicPr>
                        <a:cNvPr id="0" name="Object 2"/>
                        <a:cNvPicPr>
                          <a:picLocks noChangeAspect="1" noChangeArrowheads="1"/>
                        </a:cNvPicPr>
                      </a:nvPicPr>
                      <a:blipFill>
                        <a:blip r:embed="rId15"/>
                        <a:srcRect/>
                        <a:stretch>
                          <a:fillRect/>
                        </a:stretch>
                      </a:blipFill>
                      <a:spPr bwMode="auto">
                        <a:xfrm>
                          <a:off x="1295400" y="2286000"/>
                          <a:ext cx="6553200" cy="3811588"/>
                        </a:xfrm>
                        <a:prstGeom prst="rect">
                          <a:avLst/>
                        </a:prstGeom>
                        <a:noFill/>
                        <a:ln w="12700">
                          <a:miter lim="800000"/>
                          <a:headEnd/>
                          <a:tailEnd/>
                        </a:ln>
                        <a:effectLst/>
                      </a:spPr>
                    </a:pic>
                    <a:sp>
                      <a:nvSpPr>
                        <a:cNvPr id="2054" name="Rectangle 1030"/>
                        <a:cNvSpPr>
                          <a:spLocks noChangeArrowheads="1"/>
                        </a:cNvSpPr>
                      </a:nvSpPr>
                      <a:spPr bwMode="auto">
                        <a:xfrm>
                          <a:off x="3780" y="3456"/>
                          <a:ext cx="986" cy="250"/>
                        </a:xfrm>
                        <a:prstGeom prst="rect">
                          <a:avLst/>
                        </a:prstGeom>
                        <a:noFill/>
                        <a:ln w="12700">
                          <a:noFill/>
                          <a:miter lim="800000"/>
                          <a:headEnd/>
                          <a:tailEnd/>
                        </a:ln>
                      </a:spPr>
                      <a:txSp>
                        <a:txBody>
                          <a:bodyPr wrap="none">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de-DE" sz="1800">
                                <a:solidFill>
                                  <a:schemeClr val="bg1"/>
                                </a:solidFill>
                              </a:rPr>
                              <a:t>Glass Ceramic</a:t>
                            </a:r>
                          </a:p>
                        </a:txBody>
                        <a:useSpRect/>
                      </a:txSp>
                    </a:sp>
                    <a:sp>
                      <a:nvSpPr>
                        <a:cNvPr id="2055" name="Rectangle 1031"/>
                        <a:cNvSpPr>
                          <a:spLocks noChangeArrowheads="1"/>
                        </a:cNvSpPr>
                      </a:nvSpPr>
                      <a:spPr bwMode="auto">
                        <a:xfrm>
                          <a:off x="1620" y="3424"/>
                          <a:ext cx="1004" cy="434"/>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r>
                              <a:rPr lang="de-DE" sz="1800">
                                <a:solidFill>
                                  <a:schemeClr val="bg1"/>
                                </a:solidFill>
                              </a:rPr>
                              <a:t>Polycrystalline</a:t>
                            </a:r>
                            <a:endParaRPr lang="de-DE" sz="1400">
                              <a:solidFill>
                                <a:schemeClr val="bg1"/>
                              </a:solidFill>
                            </a:endParaRPr>
                          </a:p>
                          <a:p>
                            <a:pPr algn="ctr" eaLnBrk="0" hangingPunct="0"/>
                            <a:r>
                              <a:rPr lang="de-DE" sz="1800">
                                <a:solidFill>
                                  <a:schemeClr val="bg1"/>
                                </a:solidFill>
                              </a:rPr>
                              <a:t>Ceramic</a:t>
                            </a:r>
                          </a:p>
                        </a:txBody>
                        <a:useSpRect/>
                      </a:txSp>
                    </a:sp>
                    <a:sp>
                      <a:nvSpPr>
                        <a:cNvPr id="2056" name="Rectangle 1032"/>
                        <a:cNvSpPr>
                          <a:spLocks noChangeArrowheads="1"/>
                        </a:cNvSpPr>
                      </a:nvSpPr>
                      <a:spPr bwMode="auto">
                        <a:xfrm>
                          <a:off x="2822" y="3424"/>
                          <a:ext cx="709" cy="434"/>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r>
                              <a:rPr lang="de-DE" sz="1800">
                                <a:solidFill>
                                  <a:schemeClr val="bg1"/>
                                </a:solidFill>
                              </a:rPr>
                              <a:t>Infiltrated</a:t>
                            </a:r>
                          </a:p>
                          <a:p>
                            <a:pPr algn="ctr" eaLnBrk="0" hangingPunct="0"/>
                            <a:r>
                              <a:rPr lang="de-DE" sz="1800">
                                <a:solidFill>
                                  <a:schemeClr val="bg1"/>
                                </a:solidFill>
                              </a:rPr>
                              <a:t>Ceramic</a:t>
                            </a:r>
                          </a:p>
                        </a:txBody>
                        <a:useSpRect/>
                      </a:txSp>
                    </a:sp>
                    <a:sp>
                      <a:nvSpPr>
                        <a:cNvPr id="2057" name="Rectangle 1033"/>
                        <a:cNvSpPr>
                          <a:spLocks noChangeArrowheads="1"/>
                        </a:cNvSpPr>
                      </a:nvSpPr>
                      <a:spPr bwMode="auto">
                        <a:xfrm rot="-5400000">
                          <a:off x="1938" y="2990"/>
                          <a:ext cx="754" cy="235"/>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Procera**</a:t>
                            </a:r>
                          </a:p>
                        </a:txBody>
                        <a:useSpRect/>
                      </a:txSp>
                    </a:sp>
                    <a:sp>
                      <a:nvSpPr>
                        <a:cNvPr id="2058" name="Rectangle 1034"/>
                        <a:cNvSpPr>
                          <a:spLocks noChangeArrowheads="1"/>
                        </a:cNvSpPr>
                      </a:nvSpPr>
                      <a:spPr bwMode="auto">
                        <a:xfrm rot="-5400000">
                          <a:off x="1564" y="3146"/>
                          <a:ext cx="434" cy="235"/>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Lava</a:t>
                            </a:r>
                          </a:p>
                        </a:txBody>
                        <a:useSpRect/>
                      </a:txSp>
                    </a:sp>
                    <a:sp>
                      <a:nvSpPr>
                        <a:cNvPr id="2059" name="Rectangle 1035"/>
                        <a:cNvSpPr>
                          <a:spLocks noChangeArrowheads="1"/>
                        </a:cNvSpPr>
                      </a:nvSpPr>
                      <a:spPr bwMode="auto">
                        <a:xfrm>
                          <a:off x="4405" y="3246"/>
                          <a:ext cx="216" cy="247"/>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II</a:t>
                            </a:r>
                          </a:p>
                        </a:txBody>
                        <a:useSpRect/>
                      </a:txSp>
                    </a:sp>
                    <a:sp>
                      <a:nvSpPr>
                        <a:cNvPr id="2060" name="Rectangle 1036"/>
                        <a:cNvSpPr>
                          <a:spLocks noChangeArrowheads="1"/>
                        </a:cNvSpPr>
                      </a:nvSpPr>
                      <a:spPr bwMode="auto">
                        <a:xfrm rot="-5400000">
                          <a:off x="2427" y="2958"/>
                          <a:ext cx="861" cy="236"/>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InCeram Al</a:t>
                            </a:r>
                          </a:p>
                        </a:txBody>
                        <a:useSpRect/>
                      </a:txSp>
                    </a:sp>
                    <a:sp>
                      <a:nvSpPr>
                        <a:cNvPr id="2061" name="Rectangle 1037"/>
                        <a:cNvSpPr>
                          <a:spLocks noChangeArrowheads="1"/>
                        </a:cNvSpPr>
                      </a:nvSpPr>
                      <a:spPr bwMode="auto">
                        <a:xfrm rot="-5400000">
                          <a:off x="2974" y="2958"/>
                          <a:ext cx="853" cy="235"/>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InCeram Zr</a:t>
                            </a:r>
                          </a:p>
                        </a:txBody>
                        <a:useSpRect/>
                      </a:txSp>
                    </a:sp>
                    <a:sp>
                      <a:nvSpPr>
                        <a:cNvPr id="2062" name="Rectangle 1038"/>
                        <a:cNvSpPr>
                          <a:spLocks noChangeArrowheads="1"/>
                        </a:cNvSpPr>
                      </a:nvSpPr>
                      <a:spPr bwMode="auto">
                        <a:xfrm>
                          <a:off x="3888" y="2814"/>
                          <a:ext cx="626" cy="247"/>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Empress</a:t>
                            </a:r>
                          </a:p>
                        </a:txBody>
                        <a:useSpRect/>
                      </a:txSp>
                    </a:sp>
                    <a:sp>
                      <a:nvSpPr>
                        <a:cNvPr id="2063" name="Rectangle 1039"/>
                        <a:cNvSpPr>
                          <a:spLocks noChangeArrowheads="1"/>
                        </a:cNvSpPr>
                      </a:nvSpPr>
                      <a:spPr bwMode="auto">
                        <a:xfrm>
                          <a:off x="3869" y="3246"/>
                          <a:ext cx="167" cy="247"/>
                        </a:xfrm>
                        <a:prstGeom prst="rect">
                          <a:avLst/>
                        </a:prstGeom>
                        <a:noFill/>
                        <a:ln w="12700">
                          <a:noFill/>
                          <a:miter lim="800000"/>
                          <a:headEnd/>
                          <a:tailEnd/>
                        </a:ln>
                      </a:spPr>
                      <a:txSp>
                        <a:txBody>
                          <a:bodyPr wrap="none" lIns="90488" tIns="44450" rIns="90488" bIns="44450" anchor="b">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de-DE" sz="1800">
                                <a:solidFill>
                                  <a:schemeClr val="tx2"/>
                                </a:solidFill>
                              </a:rPr>
                              <a:t>I</a:t>
                            </a:r>
                          </a:p>
                        </a:txBody>
                        <a:useSpRect/>
                      </a:txSp>
                    </a:sp>
                    <a:pic>
                      <a:nvPicPr>
                        <a:cNvPr id="2064" name="Picture 1040" descr="aSinfony KY 60 R"/>
                        <a:cNvPicPr>
                          <a:picLocks noChangeAspect="1" noChangeArrowheads="1"/>
                        </a:cNvPicPr>
                      </a:nvPicPr>
                      <a:blipFill>
                        <a:blip r:embed="rId16"/>
                        <a:srcRect/>
                        <a:stretch>
                          <a:fillRect/>
                        </a:stretch>
                      </a:blipFill>
                      <a:spPr bwMode="auto">
                        <a:xfrm>
                          <a:off x="4077" y="1510"/>
                          <a:ext cx="814" cy="700"/>
                        </a:xfrm>
                        <a:prstGeom prst="rect">
                          <a:avLst/>
                        </a:prstGeom>
                        <a:noFill/>
                        <a:ln w="9525">
                          <a:noFill/>
                          <a:miter lim="800000"/>
                          <a:headEnd/>
                          <a:tailEnd/>
                        </a:ln>
                      </a:spPr>
                    </a:pic>
                    <a:sp>
                      <a:nvSpPr>
                        <a:cNvPr id="2065" name="Text Box 1041"/>
                        <a:cNvSpPr txBox="1">
                          <a:spLocks noChangeArrowheads="1"/>
                        </a:cNvSpPr>
                      </a:nvSpPr>
                      <a:spPr bwMode="auto">
                        <a:xfrm>
                          <a:off x="2064" y="1728"/>
                          <a:ext cx="2046" cy="3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r>
                              <a:rPr lang="en-US"/>
                              <a:t>Flexural Strength (MPa)</a:t>
                            </a:r>
                          </a:p>
                        </a:txBody>
                        <a:useSpRect/>
                      </a:txSp>
                    </a:sp>
                  </a:grpSp>
                </lc:lockedCanvas>
              </a:graphicData>
            </a:graphic>
          </wp:inline>
        </w:drawing>
      </w: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441CAA" w:rsidRDefault="006A7E52" w:rsidP="004124D5">
      <w:pPr>
        <w:autoSpaceDE w:val="0"/>
        <w:autoSpaceDN w:val="0"/>
        <w:adjustRightInd w:val="0"/>
        <w:spacing w:after="0" w:line="276" w:lineRule="auto"/>
        <w:ind w:right="863"/>
        <w:jc w:val="both"/>
        <w:rPr>
          <w:rFonts w:ascii="Arial Narrow" w:eastAsiaTheme="minorHAnsi" w:hAnsi="Arial Narrow" w:cs="Book Antiqua"/>
          <w:b/>
          <w:bCs/>
          <w:kern w:val="24"/>
          <w:sz w:val="32"/>
          <w:szCs w:val="32"/>
          <w:u w:val="single"/>
        </w:rPr>
      </w:pPr>
      <w:r w:rsidRPr="00441CAA">
        <w:rPr>
          <w:rFonts w:ascii="Arial Narrow" w:eastAsiaTheme="minorHAnsi" w:hAnsi="Arial Narrow" w:cs="Book Antiqua"/>
          <w:b/>
          <w:bCs/>
          <w:noProof/>
          <w:kern w:val="24"/>
          <w:sz w:val="32"/>
          <w:szCs w:val="32"/>
          <w:u w:val="single"/>
        </w:rPr>
        <w:drawing>
          <wp:anchor distT="0" distB="0" distL="114300" distR="114300" simplePos="0" relativeHeight="251683840" behindDoc="0" locked="0" layoutInCell="1" allowOverlap="1">
            <wp:simplePos x="0" y="0"/>
            <wp:positionH relativeFrom="column">
              <wp:posOffset>-638175</wp:posOffset>
            </wp:positionH>
            <wp:positionV relativeFrom="paragraph">
              <wp:posOffset>508000</wp:posOffset>
            </wp:positionV>
            <wp:extent cx="4981575" cy="2828925"/>
            <wp:effectExtent l="0" t="0" r="0" b="0"/>
            <wp:wrapSquare wrapText="bothSides"/>
            <wp:docPr id="100" name="Object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34200" cy="4114800"/>
                      <a:chOff x="1371600" y="2743201"/>
                      <a:chExt cx="6934200" cy="4114800"/>
                    </a:xfrm>
                  </a:grpSpPr>
                  <a:grpSp>
                    <a:nvGrpSpPr>
                      <a:cNvPr id="3080" name="Group 1031"/>
                      <a:cNvGrpSpPr>
                        <a:grpSpLocks/>
                      </a:cNvGrpSpPr>
                    </a:nvGrpSpPr>
                    <a:grpSpPr bwMode="auto">
                      <a:xfrm>
                        <a:off x="1371600" y="2743201"/>
                        <a:ext cx="6934200" cy="4114800"/>
                        <a:chOff x="960" y="1536"/>
                        <a:chExt cx="3936" cy="2410"/>
                      </a:xfrm>
                    </a:grpSpPr>
                    <a:sp>
                      <a:nvSpPr>
                        <a:cNvPr id="3081" name="Text Box 1032"/>
                        <a:cNvSpPr txBox="1">
                          <a:spLocks noChangeArrowheads="1"/>
                        </a:cNvSpPr>
                      </a:nvSpPr>
                      <a:spPr bwMode="auto">
                        <a:xfrm rot="-5400000">
                          <a:off x="-45" y="2541"/>
                          <a:ext cx="2259" cy="250"/>
                        </a:xfrm>
                        <a:prstGeom prst="rect">
                          <a:avLst/>
                        </a:prstGeom>
                        <a:noFill/>
                        <a:ln w="12700">
                          <a:noFill/>
                          <a:miter lim="800000"/>
                          <a:headEnd/>
                          <a:tailEnd/>
                        </a:ln>
                      </a:spPr>
                      <a:txSp>
                        <a:txBody>
                          <a:bodyP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en-US" sz="2000"/>
                              <a:t>I/I</a:t>
                            </a:r>
                            <a:r>
                              <a:rPr lang="en-US" sz="2000" baseline="-25000"/>
                              <a:t>0  </a:t>
                            </a:r>
                            <a:r>
                              <a:rPr lang="en-US" sz="2000"/>
                              <a:t>Relative Transmission [%]</a:t>
                            </a:r>
                            <a:endParaRPr lang="en-US" sz="2000">
                              <a:solidFill>
                                <a:srgbClr val="FF9900"/>
                              </a:solidFill>
                            </a:endParaRPr>
                          </a:p>
                        </a:txBody>
                        <a:useSpRect/>
                      </a:txSp>
                    </a:sp>
                    <a:sp>
                      <a:nvSpPr>
                        <a:cNvPr id="3082" name="Text Box 1033"/>
                        <a:cNvSpPr txBox="1">
                          <a:spLocks noChangeArrowheads="1"/>
                        </a:cNvSpPr>
                      </a:nvSpPr>
                      <a:spPr bwMode="auto">
                        <a:xfrm>
                          <a:off x="1872" y="3696"/>
                          <a:ext cx="2260" cy="250"/>
                        </a:xfrm>
                        <a:prstGeom prst="rect">
                          <a:avLst/>
                        </a:prstGeom>
                        <a:noFill/>
                        <a:ln w="12700">
                          <a:noFill/>
                          <a:miter lim="800000"/>
                          <a:headEnd/>
                          <a:tailEnd/>
                        </a:ln>
                      </a:spPr>
                      <a:txSp>
                        <a:txBody>
                          <a:bodyP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en-US" sz="2000"/>
                              <a:t>Coping Wall Thickness [mm]</a:t>
                            </a:r>
                          </a:p>
                        </a:txBody>
                        <a:useSpRect/>
                      </a:txSp>
                    </a:sp>
                    <a:sp>
                      <a:nvSpPr>
                        <a:cNvPr id="3083" name="Oval 1034"/>
                        <a:cNvSpPr>
                          <a:spLocks noChangeArrowheads="1"/>
                        </a:cNvSpPr>
                      </a:nvSpPr>
                      <a:spPr bwMode="auto">
                        <a:xfrm>
                          <a:off x="1407" y="2111"/>
                          <a:ext cx="222" cy="225"/>
                        </a:xfrm>
                        <a:prstGeom prst="ellipse">
                          <a:avLst/>
                        </a:prstGeom>
                        <a:noFill/>
                        <a:ln w="19050">
                          <a:solidFill>
                            <a:schemeClr val="tx2"/>
                          </a:solidFill>
                          <a:prstDash val="dash"/>
                          <a:round/>
                          <a:headEnd/>
                          <a:tailEnd/>
                        </a:ln>
                      </a:spPr>
                      <a:txSp>
                        <a:txBody>
                          <a:bodyPr wrap="none"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84" name="Oval 1035"/>
                        <a:cNvSpPr>
                          <a:spLocks noChangeArrowheads="1"/>
                        </a:cNvSpPr>
                      </a:nvSpPr>
                      <a:spPr bwMode="auto">
                        <a:xfrm>
                          <a:off x="4478" y="2527"/>
                          <a:ext cx="222" cy="225"/>
                        </a:xfrm>
                        <a:prstGeom prst="ellipse">
                          <a:avLst/>
                        </a:prstGeom>
                        <a:noFill/>
                        <a:ln w="19050">
                          <a:solidFill>
                            <a:srgbClr val="CC3300"/>
                          </a:solidFill>
                          <a:prstDash val="dash"/>
                          <a:round/>
                          <a:headEnd/>
                          <a:tailEnd/>
                        </a:ln>
                      </a:spPr>
                      <a:txSp>
                        <a:txBody>
                          <a:bodyPr wrap="none"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85" name="Oval 1036"/>
                        <a:cNvSpPr>
                          <a:spLocks noChangeArrowheads="1"/>
                        </a:cNvSpPr>
                      </a:nvSpPr>
                      <a:spPr bwMode="auto">
                        <a:xfrm>
                          <a:off x="2428" y="2218"/>
                          <a:ext cx="222" cy="226"/>
                        </a:xfrm>
                        <a:prstGeom prst="ellipse">
                          <a:avLst/>
                        </a:prstGeom>
                        <a:noFill/>
                        <a:ln w="19050">
                          <a:solidFill>
                            <a:srgbClr val="FFFF00"/>
                          </a:solidFill>
                          <a:prstDash val="dash"/>
                          <a:round/>
                          <a:headEnd/>
                          <a:tailEnd/>
                        </a:ln>
                      </a:spPr>
                      <a:txSp>
                        <a:txBody>
                          <a:bodyPr wrap="none"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86" name="Text Box 1037"/>
                        <a:cNvSpPr txBox="1">
                          <a:spLocks noChangeArrowheads="1"/>
                        </a:cNvSpPr>
                      </a:nvSpPr>
                      <a:spPr bwMode="auto">
                        <a:xfrm>
                          <a:off x="1582" y="2685"/>
                          <a:ext cx="1691" cy="674"/>
                        </a:xfrm>
                        <a:prstGeom prst="rect">
                          <a:avLst/>
                        </a:prstGeom>
                        <a:noFill/>
                        <a:ln w="19050">
                          <a:noFill/>
                          <a:miter lim="800000"/>
                          <a:headEnd/>
                          <a:tailEnd/>
                        </a:ln>
                      </a:spPr>
                      <a:txSp>
                        <a:txBody>
                          <a:bodyP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r>
                              <a:rPr lang="en-US" sz="1600" dirty="0">
                                <a:solidFill>
                                  <a:schemeClr val="accent1"/>
                                </a:solidFill>
                              </a:rPr>
                              <a:t>Dentin</a:t>
                            </a:r>
                          </a:p>
                          <a:p>
                            <a:pPr eaLnBrk="0" hangingPunct="0"/>
                            <a:r>
                              <a:rPr lang="en-US" sz="1600" dirty="0" err="1">
                                <a:solidFill>
                                  <a:schemeClr val="tx2"/>
                                </a:solidFill>
                              </a:rPr>
                              <a:t>Zirconia</a:t>
                            </a:r>
                            <a:r>
                              <a:rPr lang="en-US" sz="1600" dirty="0">
                                <a:solidFill>
                                  <a:schemeClr val="tx2"/>
                                </a:solidFill>
                              </a:rPr>
                              <a:t> – Lava</a:t>
                            </a:r>
                          </a:p>
                          <a:p>
                            <a:pPr eaLnBrk="0" hangingPunct="0"/>
                            <a:r>
                              <a:rPr lang="en-US" sz="1600" dirty="0">
                                <a:solidFill>
                                  <a:srgbClr val="FFFF00"/>
                                </a:solidFill>
                              </a:rPr>
                              <a:t>Alumina – </a:t>
                            </a:r>
                            <a:r>
                              <a:rPr lang="en-US" sz="1600" dirty="0" err="1">
                                <a:solidFill>
                                  <a:srgbClr val="FFFF00"/>
                                </a:solidFill>
                              </a:rPr>
                              <a:t>Procera</a:t>
                            </a:r>
                            <a:endParaRPr lang="en-US" sz="1600" dirty="0">
                              <a:solidFill>
                                <a:srgbClr val="FFFF00"/>
                              </a:solidFill>
                            </a:endParaRPr>
                          </a:p>
                          <a:p>
                            <a:pPr eaLnBrk="0" hangingPunct="0"/>
                            <a:r>
                              <a:rPr lang="en-US" sz="1600" dirty="0">
                                <a:solidFill>
                                  <a:srgbClr val="CC3300"/>
                                </a:solidFill>
                              </a:rPr>
                              <a:t>Glass Ceramic – Empress II</a:t>
                            </a:r>
                          </a:p>
                        </a:txBody>
                        <a:useSpRect/>
                      </a:txSp>
                    </a:sp>
                    <a:sp>
                      <a:nvSpPr>
                        <a:cNvPr id="3087" name="Rectangle 1038"/>
                        <a:cNvSpPr>
                          <a:spLocks noChangeArrowheads="1"/>
                        </a:cNvSpPr>
                      </a:nvSpPr>
                      <a:spPr bwMode="auto">
                        <a:xfrm>
                          <a:off x="1513" y="1644"/>
                          <a:ext cx="3062" cy="1760"/>
                        </a:xfrm>
                        <a:prstGeom prst="rect">
                          <a:avLst/>
                        </a:prstGeom>
                        <a:noFill/>
                        <a:ln w="19050">
                          <a:solidFill>
                            <a:schemeClr val="tx1"/>
                          </a:solidFill>
                          <a:miter lim="800000"/>
                          <a:headEnd/>
                          <a:tailEnd/>
                        </a:ln>
                      </a:spPr>
                      <a:txSp>
                        <a:txBody>
                          <a:bodyPr wrap="none" lIns="90000" tIns="46800" rIns="90000" bIns="46800"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88" name="Freeform 1039"/>
                        <a:cNvSpPr>
                          <a:spLocks/>
                        </a:cNvSpPr>
                      </a:nvSpPr>
                      <a:spPr bwMode="auto">
                        <a:xfrm>
                          <a:off x="1513" y="1716"/>
                          <a:ext cx="3062" cy="933"/>
                        </a:xfrm>
                        <a:custGeom>
                          <a:avLst/>
                          <a:gdLst>
                            <a:gd name="T0" fmla="*/ 0 w 4176"/>
                            <a:gd name="T1" fmla="*/ 0 h 1248"/>
                            <a:gd name="T2" fmla="*/ 189 w 4176"/>
                            <a:gd name="T3" fmla="*/ 73 h 1248"/>
                            <a:gd name="T4" fmla="*/ 568 w 4176"/>
                            <a:gd name="T5" fmla="*/ 200 h 1248"/>
                            <a:gd name="T6" fmla="*/ 1002 w 4176"/>
                            <a:gd name="T7" fmla="*/ 341 h 1248"/>
                            <a:gd name="T8" fmla="*/ 1494 w 4176"/>
                            <a:gd name="T9" fmla="*/ 481 h 1248"/>
                            <a:gd name="T10" fmla="*/ 1646 w 4176"/>
                            <a:gd name="T11" fmla="*/ 522 h 1248"/>
                            <a:gd name="T12" fmla="*/ 0 60000 65536"/>
                            <a:gd name="T13" fmla="*/ 0 60000 65536"/>
                            <a:gd name="T14" fmla="*/ 0 60000 65536"/>
                            <a:gd name="T15" fmla="*/ 0 60000 65536"/>
                            <a:gd name="T16" fmla="*/ 0 60000 65536"/>
                            <a:gd name="T17" fmla="*/ 0 60000 65536"/>
                            <a:gd name="T18" fmla="*/ 0 w 4176"/>
                            <a:gd name="T19" fmla="*/ 0 h 1248"/>
                            <a:gd name="T20" fmla="*/ 4176 w 4176"/>
                            <a:gd name="T21" fmla="*/ 1248 h 1248"/>
                          </a:gdLst>
                          <a:ahLst/>
                          <a:cxnLst>
                            <a:cxn ang="T12">
                              <a:pos x="T0" y="T1"/>
                            </a:cxn>
                            <a:cxn ang="T13">
                              <a:pos x="T2" y="T3"/>
                            </a:cxn>
                            <a:cxn ang="T14">
                              <a:pos x="T4" y="T5"/>
                            </a:cxn>
                            <a:cxn ang="T15">
                              <a:pos x="T6" y="T7"/>
                            </a:cxn>
                            <a:cxn ang="T16">
                              <a:pos x="T8" y="T9"/>
                            </a:cxn>
                            <a:cxn ang="T17">
                              <a:pos x="T10" y="T11"/>
                            </a:cxn>
                          </a:cxnLst>
                          <a:rect l="T18" t="T19" r="T20" b="T21"/>
                          <a:pathLst>
                            <a:path w="4176" h="1248">
                              <a:moveTo>
                                <a:pt x="0" y="0"/>
                              </a:moveTo>
                              <a:cubicBezTo>
                                <a:pt x="80" y="29"/>
                                <a:pt x="240" y="94"/>
                                <a:pt x="480" y="174"/>
                              </a:cubicBezTo>
                              <a:cubicBezTo>
                                <a:pt x="720" y="254"/>
                                <a:pt x="1096" y="373"/>
                                <a:pt x="1440" y="480"/>
                              </a:cubicBezTo>
                              <a:cubicBezTo>
                                <a:pt x="1784" y="587"/>
                                <a:pt x="2152" y="704"/>
                                <a:pt x="2544" y="816"/>
                              </a:cubicBezTo>
                              <a:cubicBezTo>
                                <a:pt x="2936" y="928"/>
                                <a:pt x="3520" y="1080"/>
                                <a:pt x="3792" y="1152"/>
                              </a:cubicBezTo>
                              <a:cubicBezTo>
                                <a:pt x="4064" y="1224"/>
                                <a:pt x="4120" y="1236"/>
                                <a:pt x="4176" y="1248"/>
                              </a:cubicBezTo>
                            </a:path>
                          </a:pathLst>
                        </a:custGeom>
                        <a:noFill/>
                        <a:ln w="19050" cap="flat" cmpd="sng">
                          <a:solidFill>
                            <a:srgbClr val="CC3300"/>
                          </a:solidFill>
                          <a:prstDash val="solid"/>
                          <a:round/>
                          <a:headEnd type="none" w="med" len="med"/>
                          <a:tailEnd type="none" w="med" len="med"/>
                        </a:ln>
                      </a:spPr>
                      <a:txSp>
                        <a:txBody>
                          <a:bodyPr wrap="none" lIns="90000" tIns="46800" rIns="90000" bIns="46800"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89" name="Freeform 1040"/>
                        <a:cNvSpPr>
                          <a:spLocks/>
                        </a:cNvSpPr>
                      </a:nvSpPr>
                      <a:spPr bwMode="auto">
                        <a:xfrm>
                          <a:off x="1509" y="2021"/>
                          <a:ext cx="3066" cy="848"/>
                        </a:xfrm>
                        <a:custGeom>
                          <a:avLst/>
                          <a:gdLst>
                            <a:gd name="T0" fmla="*/ 0 w 4182"/>
                            <a:gd name="T1" fmla="*/ 0 h 1134"/>
                            <a:gd name="T2" fmla="*/ 253 w 4182"/>
                            <a:gd name="T3" fmla="*/ 85 h 1134"/>
                            <a:gd name="T4" fmla="*/ 610 w 4182"/>
                            <a:gd name="T5" fmla="*/ 198 h 1134"/>
                            <a:gd name="T6" fmla="*/ 1005 w 4182"/>
                            <a:gd name="T7" fmla="*/ 311 h 1134"/>
                            <a:gd name="T8" fmla="*/ 1308 w 4182"/>
                            <a:gd name="T9" fmla="*/ 391 h 1134"/>
                            <a:gd name="T10" fmla="*/ 1477 w 4182"/>
                            <a:gd name="T11" fmla="*/ 431 h 1134"/>
                            <a:gd name="T12" fmla="*/ 1648 w 4182"/>
                            <a:gd name="T13" fmla="*/ 474 h 1134"/>
                            <a:gd name="T14" fmla="*/ 0 60000 65536"/>
                            <a:gd name="T15" fmla="*/ 0 60000 65536"/>
                            <a:gd name="T16" fmla="*/ 0 60000 65536"/>
                            <a:gd name="T17" fmla="*/ 0 60000 65536"/>
                            <a:gd name="T18" fmla="*/ 0 60000 65536"/>
                            <a:gd name="T19" fmla="*/ 0 60000 65536"/>
                            <a:gd name="T20" fmla="*/ 0 60000 65536"/>
                            <a:gd name="T21" fmla="*/ 0 w 4182"/>
                            <a:gd name="T22" fmla="*/ 0 h 1134"/>
                            <a:gd name="T23" fmla="*/ 4182 w 4182"/>
                            <a:gd name="T24" fmla="*/ 1134 h 113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182" h="1134">
                              <a:moveTo>
                                <a:pt x="0" y="0"/>
                              </a:moveTo>
                              <a:cubicBezTo>
                                <a:pt x="107" y="34"/>
                                <a:pt x="384" y="125"/>
                                <a:pt x="642" y="204"/>
                              </a:cubicBezTo>
                              <a:cubicBezTo>
                                <a:pt x="900" y="283"/>
                                <a:pt x="1230" y="384"/>
                                <a:pt x="1548" y="474"/>
                              </a:cubicBezTo>
                              <a:cubicBezTo>
                                <a:pt x="1866" y="564"/>
                                <a:pt x="2255" y="667"/>
                                <a:pt x="2550" y="744"/>
                              </a:cubicBezTo>
                              <a:cubicBezTo>
                                <a:pt x="2845" y="821"/>
                                <a:pt x="3118" y="888"/>
                                <a:pt x="3318" y="936"/>
                              </a:cubicBezTo>
                              <a:cubicBezTo>
                                <a:pt x="3518" y="984"/>
                                <a:pt x="3606" y="999"/>
                                <a:pt x="3750" y="1032"/>
                              </a:cubicBezTo>
                              <a:cubicBezTo>
                                <a:pt x="3894" y="1065"/>
                                <a:pt x="4092" y="1113"/>
                                <a:pt x="4182" y="1134"/>
                              </a:cubicBezTo>
                            </a:path>
                          </a:pathLst>
                        </a:custGeom>
                        <a:noFill/>
                        <a:ln w="19050" cap="flat" cmpd="sng">
                          <a:solidFill>
                            <a:srgbClr val="FFFF00"/>
                          </a:solidFill>
                          <a:prstDash val="solid"/>
                          <a:round/>
                          <a:headEnd type="none" w="med" len="med"/>
                          <a:tailEnd type="none" w="med" len="med"/>
                        </a:ln>
                      </a:spPr>
                      <a:txSp>
                        <a:txBody>
                          <a:bodyPr wrap="none" lIns="90000" tIns="46800" rIns="90000" bIns="46800"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0" name="Freeform 1041"/>
                        <a:cNvSpPr>
                          <a:spLocks/>
                        </a:cNvSpPr>
                      </a:nvSpPr>
                      <a:spPr bwMode="auto">
                        <a:xfrm>
                          <a:off x="1513" y="2245"/>
                          <a:ext cx="3058" cy="602"/>
                        </a:xfrm>
                        <a:custGeom>
                          <a:avLst/>
                          <a:gdLst>
                            <a:gd name="T0" fmla="*/ 0 w 4170"/>
                            <a:gd name="T1" fmla="*/ 0 h 804"/>
                            <a:gd name="T2" fmla="*/ 76 w 4170"/>
                            <a:gd name="T3" fmla="*/ 16 h 804"/>
                            <a:gd name="T4" fmla="*/ 303 w 4170"/>
                            <a:gd name="T5" fmla="*/ 66 h 804"/>
                            <a:gd name="T6" fmla="*/ 818 w 4170"/>
                            <a:gd name="T7" fmla="*/ 181 h 804"/>
                            <a:gd name="T8" fmla="*/ 1308 w 4170"/>
                            <a:gd name="T9" fmla="*/ 280 h 804"/>
                            <a:gd name="T10" fmla="*/ 1497 w 4170"/>
                            <a:gd name="T11" fmla="*/ 312 h 804"/>
                            <a:gd name="T12" fmla="*/ 1645 w 4170"/>
                            <a:gd name="T13" fmla="*/ 338 h 804"/>
                            <a:gd name="T14" fmla="*/ 0 60000 65536"/>
                            <a:gd name="T15" fmla="*/ 0 60000 65536"/>
                            <a:gd name="T16" fmla="*/ 0 60000 65536"/>
                            <a:gd name="T17" fmla="*/ 0 60000 65536"/>
                            <a:gd name="T18" fmla="*/ 0 60000 65536"/>
                            <a:gd name="T19" fmla="*/ 0 60000 65536"/>
                            <a:gd name="T20" fmla="*/ 0 60000 65536"/>
                            <a:gd name="T21" fmla="*/ 0 w 4170"/>
                            <a:gd name="T22" fmla="*/ 0 h 804"/>
                            <a:gd name="T23" fmla="*/ 4170 w 4170"/>
                            <a:gd name="T24" fmla="*/ 804 h 80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170" h="804">
                              <a:moveTo>
                                <a:pt x="0" y="0"/>
                              </a:moveTo>
                              <a:cubicBezTo>
                                <a:pt x="32" y="7"/>
                                <a:pt x="64" y="13"/>
                                <a:pt x="192" y="39"/>
                              </a:cubicBezTo>
                              <a:cubicBezTo>
                                <a:pt x="320" y="65"/>
                                <a:pt x="454" y="91"/>
                                <a:pt x="768" y="156"/>
                              </a:cubicBezTo>
                              <a:cubicBezTo>
                                <a:pt x="1082" y="221"/>
                                <a:pt x="1651" y="347"/>
                                <a:pt x="2076" y="432"/>
                              </a:cubicBezTo>
                              <a:cubicBezTo>
                                <a:pt x="2501" y="517"/>
                                <a:pt x="3031" y="614"/>
                                <a:pt x="3318" y="666"/>
                              </a:cubicBezTo>
                              <a:cubicBezTo>
                                <a:pt x="3605" y="718"/>
                                <a:pt x="3656" y="721"/>
                                <a:pt x="3798" y="744"/>
                              </a:cubicBezTo>
                              <a:cubicBezTo>
                                <a:pt x="3940" y="767"/>
                                <a:pt x="4093" y="792"/>
                                <a:pt x="4170" y="804"/>
                              </a:cubicBezTo>
                            </a:path>
                          </a:pathLst>
                        </a:custGeom>
                        <a:noFill/>
                        <a:ln w="19050" cap="flat" cmpd="sng">
                          <a:solidFill>
                            <a:schemeClr val="tx2"/>
                          </a:solidFill>
                          <a:prstDash val="solid"/>
                          <a:round/>
                          <a:headEnd type="none" w="med" len="med"/>
                          <a:tailEnd type="none" w="med" len="med"/>
                        </a:ln>
                      </a:spPr>
                      <a:txSp>
                        <a:txBody>
                          <a:bodyPr wrap="none" lIns="90000" tIns="46800" rIns="90000" bIns="46800"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1" name="Freeform 1042"/>
                        <a:cNvSpPr>
                          <a:spLocks/>
                        </a:cNvSpPr>
                      </a:nvSpPr>
                      <a:spPr bwMode="auto">
                        <a:xfrm>
                          <a:off x="1513" y="2452"/>
                          <a:ext cx="3058" cy="929"/>
                        </a:xfrm>
                        <a:custGeom>
                          <a:avLst/>
                          <a:gdLst>
                            <a:gd name="T0" fmla="*/ 0 w 4170"/>
                            <a:gd name="T1" fmla="*/ 0 h 1242"/>
                            <a:gd name="T2" fmla="*/ 66 w 4170"/>
                            <a:gd name="T3" fmla="*/ 22 h 1242"/>
                            <a:gd name="T4" fmla="*/ 255 w 4170"/>
                            <a:gd name="T5" fmla="*/ 98 h 1242"/>
                            <a:gd name="T6" fmla="*/ 613 w 4170"/>
                            <a:gd name="T7" fmla="*/ 233 h 1242"/>
                            <a:gd name="T8" fmla="*/ 994 w 4170"/>
                            <a:gd name="T9" fmla="*/ 352 h 1242"/>
                            <a:gd name="T10" fmla="*/ 1277 w 4170"/>
                            <a:gd name="T11" fmla="*/ 424 h 1242"/>
                            <a:gd name="T12" fmla="*/ 1533 w 4170"/>
                            <a:gd name="T13" fmla="*/ 492 h 1242"/>
                            <a:gd name="T14" fmla="*/ 1645 w 4170"/>
                            <a:gd name="T15" fmla="*/ 520 h 1242"/>
                            <a:gd name="T16" fmla="*/ 0 60000 65536"/>
                            <a:gd name="T17" fmla="*/ 0 60000 65536"/>
                            <a:gd name="T18" fmla="*/ 0 60000 65536"/>
                            <a:gd name="T19" fmla="*/ 0 60000 65536"/>
                            <a:gd name="T20" fmla="*/ 0 60000 65536"/>
                            <a:gd name="T21" fmla="*/ 0 60000 65536"/>
                            <a:gd name="T22" fmla="*/ 0 60000 65536"/>
                            <a:gd name="T23" fmla="*/ 0 60000 65536"/>
                            <a:gd name="T24" fmla="*/ 0 w 4170"/>
                            <a:gd name="T25" fmla="*/ 0 h 1242"/>
                            <a:gd name="T26" fmla="*/ 4170 w 4170"/>
                            <a:gd name="T27" fmla="*/ 1242 h 124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170" h="1242">
                              <a:moveTo>
                                <a:pt x="0" y="0"/>
                              </a:moveTo>
                              <a:cubicBezTo>
                                <a:pt x="28" y="9"/>
                                <a:pt x="60" y="15"/>
                                <a:pt x="168" y="54"/>
                              </a:cubicBezTo>
                              <a:cubicBezTo>
                                <a:pt x="276" y="93"/>
                                <a:pt x="417" y="150"/>
                                <a:pt x="648" y="234"/>
                              </a:cubicBezTo>
                              <a:cubicBezTo>
                                <a:pt x="879" y="318"/>
                                <a:pt x="1242" y="457"/>
                                <a:pt x="1554" y="558"/>
                              </a:cubicBezTo>
                              <a:cubicBezTo>
                                <a:pt x="1866" y="659"/>
                                <a:pt x="2239" y="764"/>
                                <a:pt x="2520" y="840"/>
                              </a:cubicBezTo>
                              <a:cubicBezTo>
                                <a:pt x="2801" y="916"/>
                                <a:pt x="3012" y="958"/>
                                <a:pt x="3240" y="1014"/>
                              </a:cubicBezTo>
                              <a:cubicBezTo>
                                <a:pt x="3468" y="1070"/>
                                <a:pt x="3733" y="1138"/>
                                <a:pt x="3888" y="1176"/>
                              </a:cubicBezTo>
                              <a:cubicBezTo>
                                <a:pt x="4043" y="1214"/>
                                <a:pt x="4111" y="1228"/>
                                <a:pt x="4170" y="1242"/>
                              </a:cubicBezTo>
                            </a:path>
                          </a:pathLst>
                        </a:custGeom>
                        <a:noFill/>
                        <a:ln w="19050" cap="flat" cmpd="sng">
                          <a:solidFill>
                            <a:schemeClr val="accent1"/>
                          </a:solidFill>
                          <a:prstDash val="solid"/>
                          <a:round/>
                          <a:headEnd type="none" w="med" len="med"/>
                          <a:tailEnd type="none" w="med" len="med"/>
                        </a:ln>
                      </a:spPr>
                      <a:txSp>
                        <a:txBody>
                          <a:bodyPr wrap="none" lIns="90000" tIns="46800" rIns="90000" bIns="46800" anchor="ct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2" name="Text Box 1043"/>
                        <a:cNvSpPr txBox="1">
                          <a:spLocks noChangeArrowheads="1"/>
                        </a:cNvSpPr>
                      </a:nvSpPr>
                      <a:spPr bwMode="auto">
                        <a:xfrm>
                          <a:off x="1152" y="2722"/>
                          <a:ext cx="401" cy="250"/>
                        </a:xfrm>
                        <a:prstGeom prst="rect">
                          <a:avLst/>
                        </a:prstGeom>
                        <a:noFill/>
                        <a:ln w="12700">
                          <a:noFill/>
                          <a:miter lim="800000"/>
                          <a:headEnd/>
                          <a:tailEnd/>
                        </a:ln>
                      </a:spPr>
                      <a:txSp>
                        <a:txBody>
                          <a:bodyPr lIns="90000" tIns="46800" rIns="90000" bIns="4680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de-DE" sz="2000"/>
                              <a:t>0.3</a:t>
                            </a:r>
                          </a:p>
                        </a:txBody>
                        <a:useSpRect/>
                      </a:txSp>
                    </a:sp>
                    <a:sp>
                      <a:nvSpPr>
                        <a:cNvPr id="3093" name="Line 1044"/>
                        <a:cNvSpPr>
                          <a:spLocks noChangeShapeType="1"/>
                        </a:cNvSpPr>
                      </a:nvSpPr>
                      <a:spPr bwMode="auto">
                        <a:xfrm>
                          <a:off x="1518" y="2820"/>
                          <a:ext cx="35"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4" name="Line 1045"/>
                        <a:cNvSpPr>
                          <a:spLocks noChangeShapeType="1"/>
                        </a:cNvSpPr>
                      </a:nvSpPr>
                      <a:spPr bwMode="auto">
                        <a:xfrm>
                          <a:off x="1518" y="2227"/>
                          <a:ext cx="35"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5" name="Line 1046"/>
                        <a:cNvSpPr>
                          <a:spLocks noChangeShapeType="1"/>
                        </a:cNvSpPr>
                      </a:nvSpPr>
                      <a:spPr bwMode="auto">
                        <a:xfrm rot="5400000">
                          <a:off x="1582" y="3386"/>
                          <a:ext cx="36"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6" name="Line 1047"/>
                        <a:cNvSpPr>
                          <a:spLocks noChangeShapeType="1"/>
                        </a:cNvSpPr>
                      </a:nvSpPr>
                      <a:spPr bwMode="auto">
                        <a:xfrm rot="5400000">
                          <a:off x="2093" y="3386"/>
                          <a:ext cx="36"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7" name="Line 1048"/>
                        <a:cNvSpPr>
                          <a:spLocks noChangeShapeType="1"/>
                        </a:cNvSpPr>
                      </a:nvSpPr>
                      <a:spPr bwMode="auto">
                        <a:xfrm rot="5400000">
                          <a:off x="2600" y="3386"/>
                          <a:ext cx="36"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8" name="Line 1049"/>
                        <a:cNvSpPr>
                          <a:spLocks noChangeShapeType="1"/>
                        </a:cNvSpPr>
                      </a:nvSpPr>
                      <a:spPr bwMode="auto">
                        <a:xfrm rot="5400000">
                          <a:off x="3114" y="3386"/>
                          <a:ext cx="36"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099" name="Line 1050"/>
                        <a:cNvSpPr>
                          <a:spLocks noChangeShapeType="1"/>
                        </a:cNvSpPr>
                      </a:nvSpPr>
                      <a:spPr bwMode="auto">
                        <a:xfrm rot="5400000">
                          <a:off x="4040" y="3389"/>
                          <a:ext cx="36" cy="0"/>
                        </a:xfrm>
                        <a:prstGeom prst="line">
                          <a:avLst/>
                        </a:prstGeom>
                        <a:noFill/>
                        <a:ln w="19050">
                          <a:solidFill>
                            <a:schemeClr val="tx1"/>
                          </a:solidFill>
                          <a:round/>
                          <a:headEnd/>
                          <a:tailEnd/>
                        </a:ln>
                      </a:spPr>
                      <a:txSp>
                        <a:txBody>
                          <a:bodyPr lIns="90000" tIns="46800" rIns="90000" bIns="46800" anchor="ctr">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sp>
                      <a:nvSpPr>
                        <a:cNvPr id="3100" name="Text Box 1051"/>
                        <a:cNvSpPr txBox="1">
                          <a:spLocks noChangeArrowheads="1"/>
                        </a:cNvSpPr>
                      </a:nvSpPr>
                      <a:spPr bwMode="auto">
                        <a:xfrm>
                          <a:off x="1407" y="3404"/>
                          <a:ext cx="3489" cy="250"/>
                        </a:xfrm>
                        <a:prstGeom prst="rect">
                          <a:avLst/>
                        </a:prstGeom>
                        <a:noFill/>
                        <a:ln w="12700">
                          <a:noFill/>
                          <a:miter lim="800000"/>
                          <a:headEnd/>
                          <a:tailEnd/>
                        </a:ln>
                      </a:spPr>
                      <a:txSp>
                        <a:txBody>
                          <a:bodyPr lIns="90000" tIns="46800" rIns="90000" bIns="4680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eaLnBrk="0" hangingPunct="0">
                              <a:spcBef>
                                <a:spcPct val="50000"/>
                              </a:spcBef>
                            </a:pPr>
                            <a:r>
                              <a:rPr lang="de-DE" sz="2000"/>
                              <a:t>0.5                  0.6                      0.7                    0.8</a:t>
                            </a:r>
                          </a:p>
                        </a:txBody>
                        <a:useSpRect/>
                      </a:txSp>
                    </a:sp>
                    <a:sp>
                      <a:nvSpPr>
                        <a:cNvPr id="3101" name="Text Box 1052"/>
                        <a:cNvSpPr txBox="1">
                          <a:spLocks noChangeArrowheads="1"/>
                        </a:cNvSpPr>
                      </a:nvSpPr>
                      <a:spPr bwMode="auto">
                        <a:xfrm>
                          <a:off x="1152" y="3297"/>
                          <a:ext cx="401" cy="250"/>
                        </a:xfrm>
                        <a:prstGeom prst="rect">
                          <a:avLst/>
                        </a:prstGeom>
                        <a:noFill/>
                        <a:ln w="12700">
                          <a:noFill/>
                          <a:miter lim="800000"/>
                          <a:headEnd/>
                          <a:tailEnd/>
                        </a:ln>
                      </a:spPr>
                      <a:txSp>
                        <a:txBody>
                          <a:bodyPr lIns="90000" tIns="46800" rIns="90000" bIns="4680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de-DE" sz="2000"/>
                              <a:t>0.2</a:t>
                            </a:r>
                          </a:p>
                        </a:txBody>
                        <a:useSpRect/>
                      </a:txSp>
                    </a:sp>
                    <a:sp>
                      <a:nvSpPr>
                        <a:cNvPr id="3102" name="Text Box 1053"/>
                        <a:cNvSpPr txBox="1">
                          <a:spLocks noChangeArrowheads="1"/>
                        </a:cNvSpPr>
                      </a:nvSpPr>
                      <a:spPr bwMode="auto">
                        <a:xfrm>
                          <a:off x="1200" y="2126"/>
                          <a:ext cx="353" cy="250"/>
                        </a:xfrm>
                        <a:prstGeom prst="rect">
                          <a:avLst/>
                        </a:prstGeom>
                        <a:noFill/>
                        <a:ln w="12700">
                          <a:noFill/>
                          <a:miter lim="800000"/>
                          <a:headEnd/>
                          <a:tailEnd/>
                        </a:ln>
                      </a:spPr>
                      <a:txSp>
                        <a:txBody>
                          <a:bodyPr lIns="90000" tIns="46800" rIns="90000" bIns="4680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de-DE" sz="2000"/>
                              <a:t>0.4</a:t>
                            </a:r>
                          </a:p>
                        </a:txBody>
                        <a:useSpRect/>
                      </a:txSp>
                    </a:sp>
                    <a:sp>
                      <a:nvSpPr>
                        <a:cNvPr id="3103" name="Text Box 1054"/>
                        <a:cNvSpPr txBox="1">
                          <a:spLocks noChangeArrowheads="1"/>
                        </a:cNvSpPr>
                      </a:nvSpPr>
                      <a:spPr bwMode="auto">
                        <a:xfrm>
                          <a:off x="1200" y="1536"/>
                          <a:ext cx="353" cy="250"/>
                        </a:xfrm>
                        <a:prstGeom prst="rect">
                          <a:avLst/>
                        </a:prstGeom>
                        <a:noFill/>
                        <a:ln w="12700">
                          <a:noFill/>
                          <a:miter lim="800000"/>
                          <a:headEnd/>
                          <a:tailEnd/>
                        </a:ln>
                      </a:spPr>
                      <a:txSp>
                        <a:txBody>
                          <a:bodyPr lIns="90000" tIns="46800" rIns="90000" bIns="46800">
                            <a:spAutoFit/>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pPr algn="ctr" eaLnBrk="0" hangingPunct="0">
                              <a:spcBef>
                                <a:spcPct val="50000"/>
                              </a:spcBef>
                            </a:pPr>
                            <a:r>
                              <a:rPr lang="de-DE" sz="2000"/>
                              <a:t>0.5</a:t>
                            </a:r>
                          </a:p>
                        </a:txBody>
                        <a:useSpRect/>
                      </a:txSp>
                    </a:sp>
                    <a:sp>
                      <a:nvSpPr>
                        <a:cNvPr id="3104" name="Line 1055"/>
                        <a:cNvSpPr>
                          <a:spLocks noChangeShapeType="1"/>
                        </a:cNvSpPr>
                      </a:nvSpPr>
                      <a:spPr bwMode="auto">
                        <a:xfrm>
                          <a:off x="1478" y="2254"/>
                          <a:ext cx="3097" cy="0"/>
                        </a:xfrm>
                        <a:prstGeom prst="line">
                          <a:avLst/>
                        </a:prstGeom>
                        <a:noFill/>
                        <a:ln w="25400" cap="rnd">
                          <a:solidFill>
                            <a:schemeClr val="tx1"/>
                          </a:solidFill>
                          <a:prstDash val="sysDot"/>
                          <a:round/>
                          <a:headEnd/>
                          <a:tailEnd/>
                        </a:ln>
                      </a:spPr>
                      <a:txSp>
                        <a:txBody>
                          <a:bodyPr/>
                          <a:lstStyle>
                            <a:defPPr>
                              <a:defRPr lang="en-US"/>
                            </a:defPPr>
                            <a:lvl1pPr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1pPr>
                            <a:lvl2pPr marL="4572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2pPr>
                            <a:lvl3pPr marL="9144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3pPr>
                            <a:lvl4pPr marL="13716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4pPr>
                            <a:lvl5pPr marL="1828800" algn="l" rtl="0" fontAlgn="base">
                              <a:spcBef>
                                <a:spcPct val="0"/>
                              </a:spcBef>
                              <a:spcAft>
                                <a:spcPct val="0"/>
                              </a:spcAft>
                              <a:defRPr kumimoji="1" sz="2400" kern="1200">
                                <a:solidFill>
                                  <a:schemeClr val="tx1"/>
                                </a:solidFill>
                                <a:latin typeface="Times New Roman" pitchFamily="18" charset="0"/>
                                <a:ea typeface="+mn-ea"/>
                                <a:cs typeface="Arial" pitchFamily="34" charset="0"/>
                              </a:defRPr>
                            </a:lvl5pPr>
                            <a:lvl6pPr marL="2286000" algn="l" defTabSz="914400" rtl="0" eaLnBrk="1" latinLnBrk="0" hangingPunct="1">
                              <a:defRPr kumimoji="1" sz="2400" kern="1200">
                                <a:solidFill>
                                  <a:schemeClr val="tx1"/>
                                </a:solidFill>
                                <a:latin typeface="Times New Roman" pitchFamily="18" charset="0"/>
                                <a:ea typeface="+mn-ea"/>
                                <a:cs typeface="Arial" pitchFamily="34" charset="0"/>
                              </a:defRPr>
                            </a:lvl6pPr>
                            <a:lvl7pPr marL="2743200" algn="l" defTabSz="914400" rtl="0" eaLnBrk="1" latinLnBrk="0" hangingPunct="1">
                              <a:defRPr kumimoji="1" sz="2400" kern="1200">
                                <a:solidFill>
                                  <a:schemeClr val="tx1"/>
                                </a:solidFill>
                                <a:latin typeface="Times New Roman" pitchFamily="18" charset="0"/>
                                <a:ea typeface="+mn-ea"/>
                                <a:cs typeface="Arial" pitchFamily="34" charset="0"/>
                              </a:defRPr>
                            </a:lvl7pPr>
                            <a:lvl8pPr marL="3200400" algn="l" defTabSz="914400" rtl="0" eaLnBrk="1" latinLnBrk="0" hangingPunct="1">
                              <a:defRPr kumimoji="1" sz="2400" kern="1200">
                                <a:solidFill>
                                  <a:schemeClr val="tx1"/>
                                </a:solidFill>
                                <a:latin typeface="Times New Roman" pitchFamily="18" charset="0"/>
                                <a:ea typeface="+mn-ea"/>
                                <a:cs typeface="Arial" pitchFamily="34" charset="0"/>
                              </a:defRPr>
                            </a:lvl8pPr>
                            <a:lvl9pPr marL="3657600" algn="l" defTabSz="914400" rtl="0" eaLnBrk="1" latinLnBrk="0" hangingPunct="1">
                              <a:defRPr kumimoji="1" sz="2400" kern="1200">
                                <a:solidFill>
                                  <a:schemeClr val="tx1"/>
                                </a:solidFill>
                                <a:latin typeface="Times New Roman" pitchFamily="18" charset="0"/>
                                <a:ea typeface="+mn-ea"/>
                                <a:cs typeface="Arial" pitchFamily="34" charset="0"/>
                              </a:defRPr>
                            </a:lvl9pPr>
                          </a:lstStyle>
                          <a:p>
                            <a:endParaRPr lang="en-US"/>
                          </a:p>
                        </a:txBody>
                        <a:useSpRect/>
                      </a:txSp>
                    </a:sp>
                  </a:grpSp>
                </lc:lockedCanvas>
              </a:graphicData>
            </a:graphic>
          </wp:anchor>
        </w:drawing>
      </w:r>
      <w:r w:rsidR="005B4A05" w:rsidRPr="00441CAA">
        <w:rPr>
          <w:rFonts w:ascii="Arial Narrow" w:eastAsiaTheme="minorHAnsi" w:hAnsi="Arial Narrow" w:cs="Book Antiqua"/>
          <w:b/>
          <w:bCs/>
          <w:kern w:val="24"/>
          <w:sz w:val="32"/>
          <w:szCs w:val="32"/>
          <w:u w:val="single"/>
          <w:lang w:val="de-DE"/>
        </w:rPr>
        <w:t>Optical Properties of Ceramics</w:t>
      </w: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441CAA" w:rsidRDefault="00441CAA" w:rsidP="00441CAA">
      <w:pPr>
        <w:autoSpaceDE w:val="0"/>
        <w:autoSpaceDN w:val="0"/>
        <w:bidi/>
        <w:adjustRightInd w:val="0"/>
        <w:spacing w:after="0" w:line="276" w:lineRule="auto"/>
        <w:ind w:right="863" w:hanging="648"/>
        <w:jc w:val="both"/>
        <w:rPr>
          <w:rFonts w:ascii="Arial Narrow" w:eastAsiaTheme="minorHAnsi" w:hAnsi="Arial Narrow" w:cs="Book Antiqua"/>
          <w:kern w:val="24"/>
          <w:sz w:val="32"/>
          <w:szCs w:val="32"/>
          <w:lang w:val="de-DE"/>
        </w:rPr>
      </w:pPr>
    </w:p>
    <w:p w:rsidR="005B4A05" w:rsidRPr="00BE7F93" w:rsidRDefault="005B4A05" w:rsidP="00441CAA">
      <w:pPr>
        <w:autoSpaceDE w:val="0"/>
        <w:autoSpaceDN w:val="0"/>
        <w:bidi/>
        <w:adjustRightInd w:val="0"/>
        <w:spacing w:after="0" w:line="276" w:lineRule="auto"/>
        <w:ind w:right="-284" w:hanging="648"/>
        <w:jc w:val="right"/>
        <w:rPr>
          <w:rFonts w:ascii="Arial Narrow" w:eastAsiaTheme="minorHAnsi" w:hAnsi="Arial Narrow" w:cs="Book Antiqua"/>
          <w:kern w:val="24"/>
          <w:sz w:val="32"/>
          <w:szCs w:val="32"/>
        </w:rPr>
      </w:pPr>
      <w:r w:rsidRPr="00BE7F93">
        <w:rPr>
          <w:rFonts w:ascii="Arial Narrow" w:eastAsiaTheme="minorHAnsi" w:hAnsi="Arial Narrow" w:cs="Book Antiqua"/>
          <w:kern w:val="24"/>
          <w:sz w:val="32"/>
          <w:szCs w:val="32"/>
          <w:lang w:val="de-DE"/>
        </w:rPr>
        <w:lastRenderedPageBreak/>
        <w:t>Translucency comparison as a function of wall (coping) thickness</w:t>
      </w:r>
    </w:p>
    <w:p w:rsidR="005B4A05" w:rsidRPr="002B7277" w:rsidRDefault="00441CAA"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r>
        <w:rPr>
          <w:rFonts w:ascii="Arial Narrow" w:eastAsiaTheme="minorHAnsi" w:hAnsi="Arial Narrow" w:cs="Book Antiqua"/>
          <w:noProof/>
          <w:kern w:val="24"/>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8.65pt;margin-top:11.9pt;width:232pt;height:92.95pt;z-index:251688960" fillcolor="#ceb966" strokecolor="white">
            <v:fill color2="black"/>
            <v:imagedata r:id="rId17" o:title=""/>
            <v:shadow color="#69676d"/>
          </v:shape>
          <o:OLEObject Type="Embed" ProgID="Photoshop.Image.7" ShapeID="Object 2" DrawAspect="Content" ObjectID="_1587726665" r:id="rId18">
            <o:FieldCodes>\s</o:FieldCodes>
          </o:OLEObject>
        </w:pict>
      </w: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5B4A05" w:rsidRPr="002B7277" w:rsidRDefault="005B4A05" w:rsidP="004124D5">
      <w:pPr>
        <w:autoSpaceDE w:val="0"/>
        <w:autoSpaceDN w:val="0"/>
        <w:adjustRightInd w:val="0"/>
        <w:spacing w:after="0" w:line="276" w:lineRule="auto"/>
        <w:ind w:right="863" w:hanging="648"/>
        <w:jc w:val="both"/>
        <w:rPr>
          <w:rFonts w:ascii="Arial Narrow" w:eastAsiaTheme="minorHAnsi" w:hAnsi="Arial Narrow" w:cs="Book Antiqua"/>
          <w:kern w:val="24"/>
          <w:sz w:val="32"/>
          <w:szCs w:val="32"/>
        </w:rPr>
      </w:pPr>
    </w:p>
    <w:p w:rsidR="008D6A1C" w:rsidRDefault="008D6A1C" w:rsidP="004124D5">
      <w:pPr>
        <w:autoSpaceDE w:val="0"/>
        <w:autoSpaceDN w:val="0"/>
        <w:adjustRightInd w:val="0"/>
        <w:spacing w:after="0" w:line="276" w:lineRule="auto"/>
        <w:ind w:right="863"/>
        <w:jc w:val="both"/>
        <w:rPr>
          <w:rFonts w:ascii="Arial Narrow" w:eastAsiaTheme="minorHAnsi" w:hAnsi="Arial Narrow" w:cs="Book Antiqua"/>
          <w:b/>
          <w:bCs/>
          <w:kern w:val="24"/>
          <w:sz w:val="32"/>
          <w:szCs w:val="32"/>
          <w:lang w:val="de-DE"/>
        </w:rPr>
      </w:pPr>
    </w:p>
    <w:p w:rsidR="008D6A1C" w:rsidRDefault="008D6A1C" w:rsidP="004124D5">
      <w:pPr>
        <w:autoSpaceDE w:val="0"/>
        <w:autoSpaceDN w:val="0"/>
        <w:adjustRightInd w:val="0"/>
        <w:spacing w:after="0" w:line="276" w:lineRule="auto"/>
        <w:ind w:right="863"/>
        <w:jc w:val="both"/>
        <w:rPr>
          <w:rFonts w:ascii="Arial Narrow" w:eastAsiaTheme="minorHAnsi" w:hAnsi="Arial Narrow" w:cs="Book Antiqua"/>
          <w:b/>
          <w:bCs/>
          <w:kern w:val="24"/>
          <w:sz w:val="32"/>
          <w:szCs w:val="32"/>
          <w:lang w:val="de-DE"/>
        </w:rPr>
      </w:pPr>
    </w:p>
    <w:p w:rsidR="008D6A1C" w:rsidRPr="00441CAA" w:rsidRDefault="008D6A1C" w:rsidP="004124D5">
      <w:pPr>
        <w:autoSpaceDE w:val="0"/>
        <w:autoSpaceDN w:val="0"/>
        <w:adjustRightInd w:val="0"/>
        <w:spacing w:after="0" w:line="276" w:lineRule="auto"/>
        <w:ind w:right="863"/>
        <w:jc w:val="both"/>
        <w:rPr>
          <w:rFonts w:ascii="Arial Narrow" w:eastAsiaTheme="minorHAnsi" w:hAnsi="Arial Narrow" w:cs="Book Antiqua"/>
          <w:b/>
          <w:bCs/>
          <w:kern w:val="24"/>
          <w:sz w:val="32"/>
          <w:szCs w:val="32"/>
          <w:u w:val="single"/>
        </w:rPr>
      </w:pPr>
      <w:r w:rsidRPr="00441CAA">
        <w:rPr>
          <w:rFonts w:ascii="Arial Narrow" w:eastAsiaTheme="minorHAnsi" w:hAnsi="Arial Narrow" w:cs="Book Antiqua"/>
          <w:b/>
          <w:bCs/>
          <w:kern w:val="24"/>
          <w:sz w:val="32"/>
          <w:szCs w:val="32"/>
          <w:u w:val="single"/>
          <w:lang w:val="de-DE"/>
        </w:rPr>
        <w:t>Geometry Preparation Comparisons</w:t>
      </w:r>
    </w:p>
    <w:p w:rsidR="008D6A1C" w:rsidRDefault="008D6A1C" w:rsidP="004124D5">
      <w:pPr>
        <w:autoSpaceDE w:val="0"/>
        <w:autoSpaceDN w:val="0"/>
        <w:adjustRightInd w:val="0"/>
        <w:spacing w:after="0" w:line="276" w:lineRule="auto"/>
        <w:ind w:left="720" w:right="863"/>
        <w:jc w:val="both"/>
        <w:rPr>
          <w:rFonts w:ascii="Arial Narrow" w:eastAsiaTheme="minorHAnsi" w:hAnsi="Arial Narrow" w:cs="Book Antiqua"/>
          <w:kern w:val="24"/>
          <w:sz w:val="32"/>
          <w:szCs w:val="32"/>
        </w:rPr>
      </w:pPr>
    </w:p>
    <w:p w:rsidR="00A813A7" w:rsidRPr="002B7277" w:rsidRDefault="006D1825" w:rsidP="004124D5">
      <w:pPr>
        <w:autoSpaceDE w:val="0"/>
        <w:autoSpaceDN w:val="0"/>
        <w:adjustRightInd w:val="0"/>
        <w:spacing w:after="0" w:line="276" w:lineRule="auto"/>
        <w:ind w:left="720"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Lava:</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Chamfer prep</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Wall thickness 0.5 mm</w:t>
      </w:r>
    </w:p>
    <w:p w:rsidR="00A813A7" w:rsidRPr="002B7277" w:rsidRDefault="006D1825" w:rsidP="004124D5">
      <w:pPr>
        <w:autoSpaceDE w:val="0"/>
        <w:autoSpaceDN w:val="0"/>
        <w:adjustRightInd w:val="0"/>
        <w:spacing w:after="0" w:line="276" w:lineRule="auto"/>
        <w:ind w:left="720"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In-Ceram:</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Chamfer prep</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Wall thickness 0.8mm</w:t>
      </w:r>
    </w:p>
    <w:p w:rsidR="00A813A7" w:rsidRPr="002B7277" w:rsidRDefault="006D1825" w:rsidP="004124D5">
      <w:pPr>
        <w:autoSpaceDE w:val="0"/>
        <w:autoSpaceDN w:val="0"/>
        <w:adjustRightInd w:val="0"/>
        <w:spacing w:after="0" w:line="276" w:lineRule="auto"/>
        <w:ind w:left="720"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Empress:</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Shoulder prep and overall reduction</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1.0 mm</w:t>
      </w:r>
    </w:p>
    <w:p w:rsidR="00A813A7" w:rsidRPr="002B7277" w:rsidRDefault="006D1825" w:rsidP="004124D5">
      <w:pPr>
        <w:autoSpaceDE w:val="0"/>
        <w:autoSpaceDN w:val="0"/>
        <w:adjustRightInd w:val="0"/>
        <w:spacing w:after="0" w:line="276" w:lineRule="auto"/>
        <w:ind w:left="720" w:right="863"/>
        <w:jc w:val="both"/>
        <w:rPr>
          <w:rFonts w:ascii="Arial Narrow" w:eastAsiaTheme="minorHAnsi" w:hAnsi="Arial Narrow" w:cs="Book Antiqua"/>
          <w:kern w:val="24"/>
          <w:sz w:val="32"/>
          <w:szCs w:val="32"/>
        </w:rPr>
      </w:pPr>
      <w:proofErr w:type="spellStart"/>
      <w:r w:rsidRPr="002B7277">
        <w:rPr>
          <w:rFonts w:ascii="Arial Narrow" w:eastAsiaTheme="minorHAnsi" w:hAnsi="Arial Narrow" w:cs="Book Antiqua"/>
          <w:kern w:val="24"/>
          <w:sz w:val="32"/>
          <w:szCs w:val="32"/>
        </w:rPr>
        <w:t>Procera</w:t>
      </w:r>
      <w:proofErr w:type="spellEnd"/>
      <w:r w:rsidRPr="002B7277">
        <w:rPr>
          <w:rFonts w:ascii="Arial Narrow" w:eastAsiaTheme="minorHAnsi" w:hAnsi="Arial Narrow" w:cs="Book Antiqua"/>
          <w:kern w:val="24"/>
          <w:sz w:val="32"/>
          <w:szCs w:val="32"/>
        </w:rPr>
        <w:t xml:space="preserve"> Alumina:</w:t>
      </w:r>
    </w:p>
    <w:p w:rsidR="00A813A7" w:rsidRPr="002B727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Prep</w:t>
      </w:r>
    </w:p>
    <w:p w:rsidR="00A813A7" w:rsidRDefault="006D1825" w:rsidP="004124D5">
      <w:pPr>
        <w:numPr>
          <w:ilvl w:val="1"/>
          <w:numId w:val="3"/>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Wall thickness 0.6 mm</w:t>
      </w:r>
    </w:p>
    <w:p w:rsidR="009A29F3" w:rsidRDefault="009A29F3"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9A29F3" w:rsidRDefault="009A29F3"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5B4A05" w:rsidRDefault="005B4A0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9A29F3" w:rsidRDefault="009A29F3"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9A29F3" w:rsidRDefault="009A29F3"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9A29F3" w:rsidRDefault="009A29F3"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9A29F3" w:rsidRDefault="009A29F3"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58768F" w:rsidRPr="002B7277" w:rsidRDefault="0058768F"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657EB2" w:rsidRPr="009A29F3" w:rsidRDefault="00657EB2" w:rsidP="00441CAA">
      <w:pPr>
        <w:autoSpaceDE w:val="0"/>
        <w:autoSpaceDN w:val="0"/>
        <w:adjustRightInd w:val="0"/>
        <w:spacing w:after="0" w:line="276" w:lineRule="auto"/>
        <w:ind w:left="215"/>
        <w:jc w:val="both"/>
        <w:rPr>
          <w:rFonts w:ascii="Arial Narrow" w:eastAsiaTheme="minorHAnsi" w:hAnsi="Arial Narrow" w:cs="Book Antiqua"/>
          <w:b/>
          <w:bCs/>
          <w:kern w:val="24"/>
          <w:sz w:val="32"/>
          <w:szCs w:val="32"/>
          <w:u w:val="single"/>
        </w:rPr>
      </w:pPr>
      <w:r w:rsidRPr="009A29F3">
        <w:rPr>
          <w:rFonts w:ascii="Arial Narrow" w:eastAsiaTheme="minorHAnsi" w:hAnsi="Arial Narrow" w:cs="Book Antiqua"/>
          <w:b/>
          <w:bCs/>
          <w:kern w:val="24"/>
          <w:sz w:val="32"/>
          <w:szCs w:val="32"/>
          <w:u w:val="single"/>
        </w:rPr>
        <w:lastRenderedPageBreak/>
        <w:t xml:space="preserve">Classification </w:t>
      </w:r>
      <w:r w:rsidR="008D6A1C" w:rsidRPr="009A29F3">
        <w:rPr>
          <w:rFonts w:ascii="Arial Narrow" w:eastAsiaTheme="minorHAnsi" w:hAnsi="Arial Narrow" w:cs="Book Antiqua"/>
          <w:b/>
          <w:bCs/>
          <w:kern w:val="24"/>
          <w:sz w:val="32"/>
          <w:szCs w:val="32"/>
          <w:u w:val="single"/>
        </w:rPr>
        <w:t>of ceramics</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1. Based on chemical composition</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2. According to type</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3. According to use</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4. According to firing temperature</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5. According to firing technique</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6. According to substrate metal</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7. Micro structural classification</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8. Processing technique</w:t>
      </w: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657EB2" w:rsidRPr="002B7277" w:rsidRDefault="00657EB2" w:rsidP="004124D5">
      <w:pPr>
        <w:autoSpaceDE w:val="0"/>
        <w:autoSpaceDN w:val="0"/>
        <w:bidi/>
        <w:adjustRightInd w:val="0"/>
        <w:spacing w:after="0" w:line="276" w:lineRule="auto"/>
        <w:ind w:left="863" w:hanging="648"/>
        <w:jc w:val="both"/>
        <w:rPr>
          <w:rFonts w:ascii="Arial Narrow" w:eastAsiaTheme="minorHAnsi" w:hAnsi="Arial Narrow" w:cs="Book Antiqua"/>
          <w:kern w:val="24"/>
          <w:sz w:val="32"/>
          <w:szCs w:val="32"/>
        </w:rPr>
      </w:pPr>
    </w:p>
    <w:p w:rsidR="009A29F3" w:rsidRDefault="00657EB2" w:rsidP="004124D5">
      <w:pPr>
        <w:pStyle w:val="ListParagraph"/>
        <w:numPr>
          <w:ilvl w:val="0"/>
          <w:numId w:val="14"/>
        </w:numPr>
        <w:autoSpaceDE w:val="0"/>
        <w:autoSpaceDN w:val="0"/>
        <w:adjustRightInd w:val="0"/>
        <w:spacing w:after="0" w:line="276" w:lineRule="auto"/>
        <w:ind w:left="567" w:hanging="567"/>
        <w:jc w:val="both"/>
        <w:rPr>
          <w:rFonts w:ascii="Arial Narrow" w:eastAsiaTheme="minorHAnsi" w:hAnsi="Arial Narrow" w:cs="Book Antiqua"/>
          <w:b/>
          <w:bCs/>
          <w:kern w:val="24"/>
          <w:sz w:val="32"/>
          <w:szCs w:val="32"/>
          <w:u w:val="single"/>
        </w:rPr>
      </w:pPr>
      <w:r w:rsidRPr="009A29F3">
        <w:rPr>
          <w:rFonts w:ascii="Arial Narrow" w:eastAsiaTheme="minorHAnsi" w:hAnsi="Arial Narrow" w:cs="Book Antiqua"/>
          <w:b/>
          <w:bCs/>
          <w:kern w:val="24"/>
          <w:sz w:val="32"/>
          <w:szCs w:val="32"/>
          <w:u w:val="single"/>
        </w:rPr>
        <w:t>Based on Composition</w:t>
      </w:r>
    </w:p>
    <w:p w:rsidR="007F066D" w:rsidRPr="007F066D" w:rsidRDefault="007F066D" w:rsidP="004124D5">
      <w:pPr>
        <w:pStyle w:val="ListParagraph"/>
        <w:numPr>
          <w:ilvl w:val="1"/>
          <w:numId w:val="14"/>
        </w:numPr>
        <w:autoSpaceDE w:val="0"/>
        <w:autoSpaceDN w:val="0"/>
        <w:adjustRightInd w:val="0"/>
        <w:spacing w:after="0" w:line="276" w:lineRule="auto"/>
        <w:jc w:val="both"/>
        <w:rPr>
          <w:rFonts w:ascii="Arial Narrow" w:eastAsiaTheme="minorHAnsi" w:hAnsi="Arial Narrow" w:cs="Book Antiqua"/>
          <w:b/>
          <w:bCs/>
          <w:kern w:val="24"/>
          <w:sz w:val="32"/>
          <w:szCs w:val="32"/>
          <w:u w:val="single"/>
        </w:rPr>
      </w:pPr>
      <w:r>
        <w:rPr>
          <w:rFonts w:ascii="Arial Narrow" w:eastAsiaTheme="minorHAnsi" w:hAnsi="Arial Narrow" w:cs="Book Antiqua"/>
          <w:kern w:val="24"/>
          <w:sz w:val="32"/>
          <w:szCs w:val="32"/>
        </w:rPr>
        <w:t>Silicate ceramics</w:t>
      </w:r>
    </w:p>
    <w:p w:rsidR="007F066D" w:rsidRPr="007F066D" w:rsidRDefault="007F066D" w:rsidP="004124D5">
      <w:pPr>
        <w:pStyle w:val="ListParagraph"/>
        <w:numPr>
          <w:ilvl w:val="1"/>
          <w:numId w:val="14"/>
        </w:numPr>
        <w:autoSpaceDE w:val="0"/>
        <w:autoSpaceDN w:val="0"/>
        <w:adjustRightInd w:val="0"/>
        <w:spacing w:after="0" w:line="276" w:lineRule="auto"/>
        <w:jc w:val="both"/>
        <w:rPr>
          <w:rFonts w:ascii="Arial Narrow" w:eastAsiaTheme="minorHAnsi" w:hAnsi="Arial Narrow" w:cs="Book Antiqua"/>
          <w:b/>
          <w:bCs/>
          <w:kern w:val="24"/>
          <w:sz w:val="32"/>
          <w:szCs w:val="32"/>
          <w:u w:val="single"/>
        </w:rPr>
      </w:pPr>
      <w:r>
        <w:rPr>
          <w:rFonts w:ascii="Arial Narrow" w:eastAsiaTheme="minorHAnsi" w:hAnsi="Arial Narrow" w:cs="Book Antiqua"/>
          <w:kern w:val="24"/>
          <w:sz w:val="32"/>
          <w:szCs w:val="32"/>
        </w:rPr>
        <w:t>Oxide ceramics</w:t>
      </w:r>
    </w:p>
    <w:p w:rsidR="007F066D" w:rsidRPr="004257E5" w:rsidRDefault="007F066D" w:rsidP="004124D5">
      <w:pPr>
        <w:pStyle w:val="ListParagraph"/>
        <w:numPr>
          <w:ilvl w:val="1"/>
          <w:numId w:val="14"/>
        </w:numPr>
        <w:autoSpaceDE w:val="0"/>
        <w:autoSpaceDN w:val="0"/>
        <w:adjustRightInd w:val="0"/>
        <w:spacing w:after="0" w:line="276" w:lineRule="auto"/>
        <w:jc w:val="both"/>
        <w:rPr>
          <w:rFonts w:ascii="Arial Narrow" w:eastAsiaTheme="minorHAnsi" w:hAnsi="Arial Narrow" w:cs="Book Antiqua"/>
          <w:b/>
          <w:bCs/>
          <w:kern w:val="24"/>
          <w:sz w:val="32"/>
          <w:szCs w:val="32"/>
          <w:u w:val="single"/>
        </w:rPr>
      </w:pPr>
      <w:r>
        <w:rPr>
          <w:rFonts w:ascii="Arial Narrow" w:eastAsiaTheme="minorHAnsi" w:hAnsi="Arial Narrow" w:cs="Book Antiqua"/>
          <w:kern w:val="24"/>
          <w:sz w:val="32"/>
          <w:szCs w:val="32"/>
        </w:rPr>
        <w:t>Non-oxide ceramics</w:t>
      </w:r>
    </w:p>
    <w:p w:rsidR="004257E5" w:rsidRPr="009A29F3" w:rsidRDefault="004257E5" w:rsidP="004124D5">
      <w:pPr>
        <w:pStyle w:val="ListParagraph"/>
        <w:numPr>
          <w:ilvl w:val="1"/>
          <w:numId w:val="14"/>
        </w:numPr>
        <w:autoSpaceDE w:val="0"/>
        <w:autoSpaceDN w:val="0"/>
        <w:adjustRightInd w:val="0"/>
        <w:spacing w:after="0" w:line="276" w:lineRule="auto"/>
        <w:jc w:val="both"/>
        <w:rPr>
          <w:rFonts w:ascii="Arial Narrow" w:eastAsiaTheme="minorHAnsi" w:hAnsi="Arial Narrow" w:cs="Book Antiqua"/>
          <w:b/>
          <w:bCs/>
          <w:kern w:val="24"/>
          <w:sz w:val="32"/>
          <w:szCs w:val="32"/>
          <w:u w:val="single"/>
        </w:rPr>
      </w:pPr>
      <w:r>
        <w:rPr>
          <w:rFonts w:ascii="Arial Narrow" w:eastAsiaTheme="minorHAnsi" w:hAnsi="Arial Narrow" w:cs="Book Antiqua"/>
          <w:kern w:val="24"/>
          <w:sz w:val="32"/>
          <w:szCs w:val="32"/>
        </w:rPr>
        <w:t>Glass ceramics</w:t>
      </w:r>
    </w:p>
    <w:p w:rsidR="009A29F3" w:rsidRPr="009A29F3" w:rsidRDefault="009A29F3" w:rsidP="004124D5">
      <w:pPr>
        <w:autoSpaceDE w:val="0"/>
        <w:autoSpaceDN w:val="0"/>
        <w:bidi/>
        <w:adjustRightInd w:val="0"/>
        <w:spacing w:after="0" w:line="276" w:lineRule="auto"/>
        <w:ind w:left="215"/>
        <w:jc w:val="both"/>
        <w:rPr>
          <w:rFonts w:ascii="Arial Narrow" w:eastAsiaTheme="minorHAnsi" w:hAnsi="Arial Narrow" w:cs="Book Antiqua"/>
          <w:b/>
          <w:bCs/>
          <w:kern w:val="24"/>
          <w:sz w:val="32"/>
          <w:szCs w:val="32"/>
          <w:u w:val="single"/>
        </w:rPr>
      </w:pPr>
    </w:p>
    <w:p w:rsidR="00657EB2" w:rsidRPr="007F066D" w:rsidRDefault="005417A8" w:rsidP="004124D5">
      <w:pPr>
        <w:autoSpaceDE w:val="0"/>
        <w:autoSpaceDN w:val="0"/>
        <w:adjustRightInd w:val="0"/>
        <w:spacing w:after="0" w:line="276" w:lineRule="auto"/>
        <w:ind w:right="863" w:hanging="648"/>
        <w:jc w:val="both"/>
        <w:rPr>
          <w:rFonts w:ascii="Arial Narrow" w:eastAsiaTheme="minorHAnsi" w:hAnsi="Arial Narrow" w:cs="Book Antiqua"/>
          <w:b/>
          <w:bCs/>
          <w:kern w:val="24"/>
          <w:sz w:val="32"/>
          <w:szCs w:val="32"/>
          <w:u w:val="single"/>
        </w:rPr>
      </w:pPr>
      <w:r w:rsidRPr="007F066D">
        <w:rPr>
          <w:rFonts w:ascii="Arial Narrow" w:eastAsiaTheme="minorHAnsi" w:hAnsi="Arial Narrow" w:cs="Book Antiqua"/>
          <w:b/>
          <w:bCs/>
          <w:kern w:val="24"/>
          <w:sz w:val="32"/>
          <w:szCs w:val="32"/>
        </w:rPr>
        <w:t xml:space="preserve">            </w:t>
      </w:r>
      <w:r w:rsidRPr="007F066D">
        <w:rPr>
          <w:rFonts w:ascii="Arial Narrow" w:eastAsiaTheme="minorHAnsi" w:hAnsi="Arial Narrow" w:cs="Book Antiqua"/>
          <w:b/>
          <w:bCs/>
          <w:kern w:val="24"/>
          <w:sz w:val="32"/>
          <w:szCs w:val="32"/>
          <w:u w:val="single"/>
        </w:rPr>
        <w:t xml:space="preserve"> </w:t>
      </w:r>
      <w:r w:rsidR="00657EB2" w:rsidRPr="007F066D">
        <w:rPr>
          <w:rFonts w:ascii="Arial Narrow" w:eastAsiaTheme="minorHAnsi" w:hAnsi="Arial Narrow" w:cs="Book Antiqua"/>
          <w:b/>
          <w:bCs/>
          <w:kern w:val="24"/>
          <w:sz w:val="32"/>
          <w:szCs w:val="32"/>
          <w:u w:val="single"/>
        </w:rPr>
        <w:t>A) SILICATE CERAMICS:</w:t>
      </w:r>
    </w:p>
    <w:p w:rsidR="00657EB2" w:rsidRPr="007F066D" w:rsidRDefault="00657EB2" w:rsidP="004124D5">
      <w:pPr>
        <w:pStyle w:val="ListParagraph"/>
        <w:numPr>
          <w:ilvl w:val="0"/>
          <w:numId w:val="1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7F066D">
        <w:rPr>
          <w:rFonts w:ascii="Arial Narrow" w:eastAsiaTheme="minorHAnsi" w:hAnsi="Arial Narrow" w:cs="Book Antiqua"/>
          <w:kern w:val="24"/>
          <w:sz w:val="32"/>
          <w:szCs w:val="32"/>
        </w:rPr>
        <w:t>Characterized by an amorphous glass phase with porous structure.</w:t>
      </w:r>
    </w:p>
    <w:p w:rsidR="00657EB2" w:rsidRPr="00AB0BDE" w:rsidRDefault="00657EB2" w:rsidP="004124D5">
      <w:pPr>
        <w:pStyle w:val="ListParagraph"/>
        <w:numPr>
          <w:ilvl w:val="0"/>
          <w:numId w:val="1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AB0BDE">
        <w:rPr>
          <w:rFonts w:ascii="Arial Narrow" w:eastAsiaTheme="minorHAnsi" w:hAnsi="Arial Narrow" w:cs="Book Antiqua"/>
          <w:kern w:val="24"/>
          <w:sz w:val="32"/>
          <w:szCs w:val="32"/>
        </w:rPr>
        <w:t xml:space="preserve">The main components are SiO2 with small addition of </w:t>
      </w:r>
      <w:r w:rsidR="005417A8" w:rsidRPr="00AB0BDE">
        <w:rPr>
          <w:rFonts w:ascii="Arial Narrow" w:eastAsiaTheme="minorHAnsi" w:hAnsi="Arial Narrow" w:cs="Book Antiqua"/>
          <w:kern w:val="24"/>
          <w:sz w:val="32"/>
          <w:szCs w:val="32"/>
        </w:rPr>
        <w:t xml:space="preserve">                                  </w:t>
      </w:r>
      <w:r w:rsidRPr="00AB0BDE">
        <w:rPr>
          <w:rFonts w:ascii="Arial Narrow" w:eastAsiaTheme="minorHAnsi" w:hAnsi="Arial Narrow" w:cs="Book Antiqua"/>
          <w:kern w:val="24"/>
          <w:sz w:val="32"/>
          <w:szCs w:val="32"/>
        </w:rPr>
        <w:t xml:space="preserve">crystalline Al2O3, </w:t>
      </w:r>
      <w:proofErr w:type="spellStart"/>
      <w:r w:rsidRPr="00AB0BDE">
        <w:rPr>
          <w:rFonts w:ascii="Arial Narrow" w:eastAsiaTheme="minorHAnsi" w:hAnsi="Arial Narrow" w:cs="Book Antiqua"/>
          <w:kern w:val="24"/>
          <w:sz w:val="32"/>
          <w:szCs w:val="32"/>
        </w:rPr>
        <w:t>MgO</w:t>
      </w:r>
      <w:proofErr w:type="spellEnd"/>
      <w:r w:rsidRPr="00AB0BDE">
        <w:rPr>
          <w:rFonts w:ascii="Arial Narrow" w:eastAsiaTheme="minorHAnsi" w:hAnsi="Arial Narrow" w:cs="Book Antiqua"/>
          <w:kern w:val="24"/>
          <w:sz w:val="32"/>
          <w:szCs w:val="32"/>
        </w:rPr>
        <w:t>, ZrO2 and or other oxides.</w:t>
      </w:r>
    </w:p>
    <w:p w:rsidR="005417A8" w:rsidRDefault="00657EB2" w:rsidP="004124D5">
      <w:pPr>
        <w:pStyle w:val="ListParagraph"/>
        <w:numPr>
          <w:ilvl w:val="0"/>
          <w:numId w:val="15"/>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AB0BDE">
        <w:rPr>
          <w:rFonts w:ascii="Arial Narrow" w:eastAsiaTheme="minorHAnsi" w:hAnsi="Arial Narrow" w:cs="Book Antiqua"/>
          <w:kern w:val="24"/>
          <w:sz w:val="32"/>
          <w:szCs w:val="32"/>
        </w:rPr>
        <w:t>Dental porcelain falls in this category.</w:t>
      </w:r>
    </w:p>
    <w:p w:rsidR="001F7A03" w:rsidRDefault="001F7A03" w:rsidP="004124D5">
      <w:pPr>
        <w:pStyle w:val="ListParagraph"/>
        <w:autoSpaceDE w:val="0"/>
        <w:autoSpaceDN w:val="0"/>
        <w:adjustRightInd w:val="0"/>
        <w:spacing w:after="0" w:line="276" w:lineRule="auto"/>
        <w:ind w:left="1110" w:right="863"/>
        <w:jc w:val="both"/>
        <w:rPr>
          <w:rFonts w:ascii="Arial Narrow" w:eastAsiaTheme="minorHAnsi" w:hAnsi="Arial Narrow" w:cs="Book Antiqua"/>
          <w:kern w:val="24"/>
          <w:sz w:val="32"/>
          <w:szCs w:val="32"/>
        </w:rPr>
      </w:pPr>
    </w:p>
    <w:p w:rsidR="004257E5" w:rsidRPr="00AB0BDE" w:rsidRDefault="004257E5" w:rsidP="004124D5">
      <w:pPr>
        <w:pStyle w:val="ListParagraph"/>
        <w:autoSpaceDE w:val="0"/>
        <w:autoSpaceDN w:val="0"/>
        <w:adjustRightInd w:val="0"/>
        <w:spacing w:after="0" w:line="276" w:lineRule="auto"/>
        <w:ind w:left="1110" w:right="863"/>
        <w:jc w:val="both"/>
        <w:rPr>
          <w:rFonts w:ascii="Arial Narrow" w:eastAsiaTheme="minorHAnsi" w:hAnsi="Arial Narrow" w:cs="Book Antiqua"/>
          <w:kern w:val="24"/>
          <w:sz w:val="32"/>
          <w:szCs w:val="32"/>
        </w:rPr>
      </w:pPr>
    </w:p>
    <w:p w:rsidR="00657EB2" w:rsidRPr="007F066D" w:rsidRDefault="005417A8" w:rsidP="004124D5">
      <w:pPr>
        <w:autoSpaceDE w:val="0"/>
        <w:autoSpaceDN w:val="0"/>
        <w:adjustRightInd w:val="0"/>
        <w:spacing w:after="0" w:line="276" w:lineRule="auto"/>
        <w:ind w:left="-648" w:right="863"/>
        <w:jc w:val="both"/>
        <w:rPr>
          <w:rFonts w:ascii="Arial Narrow" w:eastAsiaTheme="minorHAnsi" w:hAnsi="Arial Narrow" w:cs="Book Antiqua"/>
          <w:b/>
          <w:bCs/>
          <w:kern w:val="24"/>
          <w:sz w:val="32"/>
          <w:szCs w:val="32"/>
        </w:rPr>
      </w:pPr>
      <w:r w:rsidRPr="007F066D">
        <w:rPr>
          <w:rFonts w:ascii="Arial Narrow" w:eastAsiaTheme="minorHAnsi" w:hAnsi="Arial Narrow" w:cs="Book Antiqua"/>
          <w:b/>
          <w:bCs/>
          <w:kern w:val="24"/>
          <w:sz w:val="32"/>
          <w:szCs w:val="32"/>
        </w:rPr>
        <w:t xml:space="preserve">            </w:t>
      </w:r>
      <w:r w:rsidR="00657EB2" w:rsidRPr="007F066D">
        <w:rPr>
          <w:rFonts w:ascii="Arial Narrow" w:eastAsiaTheme="minorHAnsi" w:hAnsi="Arial Narrow" w:cs="Book Antiqua"/>
          <w:b/>
          <w:bCs/>
          <w:kern w:val="24"/>
          <w:sz w:val="32"/>
          <w:szCs w:val="32"/>
          <w:u w:val="single"/>
        </w:rPr>
        <w:t>B) OXIDE CERAMICS:</w:t>
      </w:r>
    </w:p>
    <w:p w:rsidR="001F7A03" w:rsidRPr="00441CAA" w:rsidRDefault="00657EB2" w:rsidP="00441CAA">
      <w:pPr>
        <w:pStyle w:val="ListParagraph"/>
        <w:numPr>
          <w:ilvl w:val="0"/>
          <w:numId w:val="16"/>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4257E5">
        <w:rPr>
          <w:rFonts w:ascii="Arial Narrow" w:eastAsiaTheme="minorHAnsi" w:hAnsi="Arial Narrow" w:cs="Book Antiqua"/>
          <w:kern w:val="24"/>
          <w:sz w:val="32"/>
          <w:szCs w:val="32"/>
        </w:rPr>
        <w:t xml:space="preserve">Contain principal crystalline phase (e.g., Al2O3, </w:t>
      </w:r>
      <w:proofErr w:type="spellStart"/>
      <w:r w:rsidRPr="004257E5">
        <w:rPr>
          <w:rFonts w:ascii="Arial Narrow" w:eastAsiaTheme="minorHAnsi" w:hAnsi="Arial Narrow" w:cs="Book Antiqua"/>
          <w:kern w:val="24"/>
          <w:sz w:val="32"/>
          <w:szCs w:val="32"/>
        </w:rPr>
        <w:t>MgO</w:t>
      </w:r>
      <w:proofErr w:type="spellEnd"/>
      <w:r w:rsidRPr="004257E5">
        <w:rPr>
          <w:rFonts w:ascii="Arial Narrow" w:eastAsiaTheme="minorHAnsi" w:hAnsi="Arial Narrow" w:cs="Book Antiqua"/>
          <w:kern w:val="24"/>
          <w:sz w:val="32"/>
          <w:szCs w:val="32"/>
        </w:rPr>
        <w:t xml:space="preserve">, ThO2 </w:t>
      </w:r>
      <w:r w:rsidR="005417A8" w:rsidRPr="004257E5">
        <w:rPr>
          <w:rFonts w:ascii="Arial Narrow" w:eastAsiaTheme="minorHAnsi" w:hAnsi="Arial Narrow" w:cs="Book Antiqua"/>
          <w:kern w:val="24"/>
          <w:sz w:val="32"/>
          <w:szCs w:val="32"/>
        </w:rPr>
        <w:t xml:space="preserve">  </w:t>
      </w:r>
      <w:r w:rsidRPr="004257E5">
        <w:rPr>
          <w:rFonts w:ascii="Arial Narrow" w:eastAsiaTheme="minorHAnsi" w:hAnsi="Arial Narrow" w:cs="Book Antiqua"/>
          <w:kern w:val="24"/>
          <w:sz w:val="32"/>
          <w:szCs w:val="32"/>
        </w:rPr>
        <w:t>or, ZrO2) with either no glass phase or a small content of glass phase</w:t>
      </w:r>
      <w:r w:rsidR="005417A8" w:rsidRPr="004257E5">
        <w:rPr>
          <w:rFonts w:ascii="Arial Narrow" w:eastAsiaTheme="minorHAnsi" w:hAnsi="Arial Narrow" w:cs="Book Antiqua"/>
          <w:kern w:val="24"/>
          <w:sz w:val="32"/>
          <w:szCs w:val="32"/>
        </w:rPr>
        <w:t>.</w:t>
      </w:r>
    </w:p>
    <w:p w:rsidR="001F7A03" w:rsidRPr="004257E5" w:rsidRDefault="001F7A03" w:rsidP="004124D5">
      <w:pPr>
        <w:pStyle w:val="ListParagraph"/>
        <w:autoSpaceDE w:val="0"/>
        <w:autoSpaceDN w:val="0"/>
        <w:adjustRightInd w:val="0"/>
        <w:spacing w:after="0" w:line="276" w:lineRule="auto"/>
        <w:ind w:left="1200" w:right="863"/>
        <w:jc w:val="both"/>
        <w:rPr>
          <w:rFonts w:ascii="Arial Narrow" w:eastAsiaTheme="minorHAnsi" w:hAnsi="Arial Narrow" w:cs="Book Antiqua"/>
          <w:kern w:val="24"/>
          <w:sz w:val="32"/>
          <w:szCs w:val="32"/>
        </w:rPr>
      </w:pPr>
    </w:p>
    <w:p w:rsidR="00657EB2" w:rsidRPr="007F066D" w:rsidRDefault="00657EB2" w:rsidP="004124D5">
      <w:pPr>
        <w:autoSpaceDE w:val="0"/>
        <w:autoSpaceDN w:val="0"/>
        <w:adjustRightInd w:val="0"/>
        <w:spacing w:after="0" w:line="276" w:lineRule="auto"/>
        <w:ind w:left="216" w:right="863"/>
        <w:jc w:val="both"/>
        <w:rPr>
          <w:rFonts w:ascii="Arial Narrow" w:eastAsiaTheme="minorHAnsi" w:hAnsi="Arial Narrow" w:cs="Book Antiqua"/>
          <w:b/>
          <w:bCs/>
          <w:kern w:val="24"/>
          <w:sz w:val="32"/>
          <w:szCs w:val="32"/>
        </w:rPr>
      </w:pPr>
      <w:r w:rsidRPr="007F066D">
        <w:rPr>
          <w:rFonts w:ascii="Arial Narrow" w:eastAsiaTheme="minorHAnsi" w:hAnsi="Arial Narrow" w:cs="Book Antiqua"/>
          <w:b/>
          <w:bCs/>
          <w:kern w:val="24"/>
          <w:sz w:val="32"/>
          <w:szCs w:val="32"/>
          <w:u w:val="single"/>
        </w:rPr>
        <w:t xml:space="preserve">C) NON OXIDE CERAMICS: </w:t>
      </w:r>
    </w:p>
    <w:p w:rsidR="00657EB2" w:rsidRDefault="00657EB2" w:rsidP="004124D5">
      <w:pPr>
        <w:pStyle w:val="ListParagraph"/>
        <w:numPr>
          <w:ilvl w:val="0"/>
          <w:numId w:val="16"/>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4257E5">
        <w:rPr>
          <w:rFonts w:ascii="Arial Narrow" w:eastAsiaTheme="minorHAnsi" w:hAnsi="Arial Narrow" w:cs="Book Antiqua"/>
          <w:kern w:val="24"/>
          <w:sz w:val="32"/>
          <w:szCs w:val="32"/>
        </w:rPr>
        <w:t>These are impractical for use in dentistry because of high processing temperatures, complex processing methods or unaesthetic color and opacity.</w:t>
      </w:r>
    </w:p>
    <w:p w:rsidR="00A87845" w:rsidRPr="004257E5" w:rsidRDefault="00A87845" w:rsidP="004124D5">
      <w:pPr>
        <w:pStyle w:val="ListParagraph"/>
        <w:autoSpaceDE w:val="0"/>
        <w:autoSpaceDN w:val="0"/>
        <w:adjustRightInd w:val="0"/>
        <w:spacing w:after="0" w:line="276" w:lineRule="auto"/>
        <w:ind w:left="1200" w:right="863"/>
        <w:jc w:val="both"/>
        <w:rPr>
          <w:rFonts w:ascii="Arial Narrow" w:eastAsiaTheme="minorHAnsi" w:hAnsi="Arial Narrow" w:cs="Book Antiqua"/>
          <w:kern w:val="24"/>
          <w:sz w:val="32"/>
          <w:szCs w:val="32"/>
        </w:rPr>
      </w:pPr>
    </w:p>
    <w:p w:rsidR="00657EB2" w:rsidRPr="004257E5" w:rsidRDefault="00657EB2" w:rsidP="004124D5">
      <w:pPr>
        <w:autoSpaceDE w:val="0"/>
        <w:autoSpaceDN w:val="0"/>
        <w:adjustRightInd w:val="0"/>
        <w:spacing w:after="0" w:line="276" w:lineRule="auto"/>
        <w:ind w:left="864" w:right="863" w:hanging="648"/>
        <w:jc w:val="both"/>
        <w:rPr>
          <w:rFonts w:ascii="Arial Narrow" w:eastAsiaTheme="minorHAnsi" w:hAnsi="Arial Narrow" w:cs="Book Antiqua"/>
          <w:b/>
          <w:bCs/>
          <w:kern w:val="24"/>
          <w:sz w:val="32"/>
          <w:szCs w:val="32"/>
          <w:u w:val="single"/>
        </w:rPr>
      </w:pPr>
      <w:r w:rsidRPr="004257E5">
        <w:rPr>
          <w:rFonts w:ascii="Arial Narrow" w:eastAsiaTheme="minorHAnsi" w:hAnsi="Arial Narrow" w:cs="Book Antiqua"/>
          <w:b/>
          <w:bCs/>
          <w:kern w:val="24"/>
          <w:sz w:val="32"/>
          <w:szCs w:val="32"/>
          <w:u w:val="single"/>
        </w:rPr>
        <w:t>D) GLASS CERAMICS:</w:t>
      </w:r>
    </w:p>
    <w:p w:rsidR="00657EB2" w:rsidRPr="00A87845" w:rsidRDefault="00657EB2" w:rsidP="004124D5">
      <w:pPr>
        <w:pStyle w:val="ListParagraph"/>
        <w:numPr>
          <w:ilvl w:val="0"/>
          <w:numId w:val="16"/>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A87845">
        <w:rPr>
          <w:rFonts w:ascii="Arial Narrow" w:eastAsiaTheme="minorHAnsi" w:hAnsi="Arial Narrow" w:cs="Book Antiqua"/>
          <w:kern w:val="24"/>
          <w:sz w:val="32"/>
          <w:szCs w:val="32"/>
        </w:rPr>
        <w:t>These are types of ceramics containing a glass matrix phase and at least one crystal phase.</w:t>
      </w: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0D118C" w:rsidRDefault="000D118C" w:rsidP="004124D5">
      <w:pPr>
        <w:autoSpaceDE w:val="0"/>
        <w:autoSpaceDN w:val="0"/>
        <w:adjustRightInd w:val="0"/>
        <w:spacing w:after="0" w:line="276" w:lineRule="auto"/>
        <w:jc w:val="both"/>
        <w:rPr>
          <w:rFonts w:ascii="Arial Narrow" w:eastAsiaTheme="minorHAnsi" w:hAnsi="Arial Narrow" w:cs="Book Antiqua"/>
          <w:kern w:val="24"/>
          <w:sz w:val="32"/>
          <w:szCs w:val="32"/>
        </w:rPr>
      </w:pPr>
    </w:p>
    <w:p w:rsidR="00FA7ED0" w:rsidRPr="00A87845" w:rsidRDefault="00A87845" w:rsidP="004124D5">
      <w:pPr>
        <w:autoSpaceDE w:val="0"/>
        <w:autoSpaceDN w:val="0"/>
        <w:adjustRightInd w:val="0"/>
        <w:spacing w:after="0" w:line="276" w:lineRule="auto"/>
        <w:jc w:val="both"/>
        <w:rPr>
          <w:rFonts w:ascii="Arial Narrow" w:eastAsiaTheme="minorHAnsi" w:hAnsi="Arial Narrow" w:cs="Book Antiqua"/>
          <w:b/>
          <w:bCs/>
          <w:kern w:val="24"/>
          <w:sz w:val="36"/>
          <w:szCs w:val="36"/>
          <w:u w:val="single"/>
        </w:rPr>
      </w:pPr>
      <w:r w:rsidRPr="00A87845">
        <w:rPr>
          <w:rFonts w:ascii="Arial Narrow" w:eastAsiaTheme="minorHAnsi" w:hAnsi="Arial Narrow" w:cs="Book Antiqua"/>
          <w:b/>
          <w:bCs/>
          <w:kern w:val="24"/>
          <w:sz w:val="36"/>
          <w:szCs w:val="36"/>
          <w:u w:val="single"/>
        </w:rPr>
        <w:t xml:space="preserve">2. </w:t>
      </w:r>
      <w:r w:rsidR="00FA7ED0" w:rsidRPr="00A87845">
        <w:rPr>
          <w:rFonts w:ascii="Arial Narrow" w:eastAsiaTheme="minorHAnsi" w:hAnsi="Arial Narrow" w:cs="Book Antiqua"/>
          <w:b/>
          <w:bCs/>
          <w:kern w:val="24"/>
          <w:sz w:val="36"/>
          <w:szCs w:val="36"/>
          <w:u w:val="single"/>
        </w:rPr>
        <w:t>According To Type</w:t>
      </w:r>
      <w:r>
        <w:rPr>
          <w:rFonts w:ascii="Arial Narrow" w:eastAsiaTheme="minorHAnsi" w:hAnsi="Arial Narrow" w:cs="Book Antiqua"/>
          <w:b/>
          <w:bCs/>
          <w:kern w:val="24"/>
          <w:sz w:val="36"/>
          <w:szCs w:val="36"/>
          <w:u w:val="single"/>
        </w:rPr>
        <w:t>:</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 xml:space="preserve">a) </w:t>
      </w:r>
      <w:proofErr w:type="spellStart"/>
      <w:r w:rsidRPr="002B7277">
        <w:rPr>
          <w:rFonts w:ascii="Arial Narrow" w:eastAsiaTheme="minorHAnsi" w:hAnsi="Arial Narrow" w:cs="Book Antiqua"/>
          <w:kern w:val="24"/>
          <w:sz w:val="32"/>
          <w:szCs w:val="32"/>
        </w:rPr>
        <w:t>Feldspathic</w:t>
      </w:r>
      <w:proofErr w:type="spellEnd"/>
      <w:r w:rsidRPr="002B7277">
        <w:rPr>
          <w:rFonts w:ascii="Arial Narrow" w:eastAsiaTheme="minorHAnsi" w:hAnsi="Arial Narrow" w:cs="Book Antiqua"/>
          <w:kern w:val="24"/>
          <w:sz w:val="32"/>
          <w:szCs w:val="32"/>
        </w:rPr>
        <w:t xml:space="preserve"> porcelain</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 xml:space="preserve">b) </w:t>
      </w:r>
      <w:proofErr w:type="spellStart"/>
      <w:r w:rsidRPr="002B7277">
        <w:rPr>
          <w:rFonts w:ascii="Arial Narrow" w:eastAsiaTheme="minorHAnsi" w:hAnsi="Arial Narrow" w:cs="Book Antiqua"/>
          <w:kern w:val="24"/>
          <w:sz w:val="32"/>
          <w:szCs w:val="32"/>
        </w:rPr>
        <w:t>Leucite</w:t>
      </w:r>
      <w:proofErr w:type="spellEnd"/>
      <w:r w:rsidRPr="002B7277">
        <w:rPr>
          <w:rFonts w:ascii="Arial Narrow" w:eastAsiaTheme="minorHAnsi" w:hAnsi="Arial Narrow" w:cs="Book Antiqua"/>
          <w:kern w:val="24"/>
          <w:sz w:val="32"/>
          <w:szCs w:val="32"/>
        </w:rPr>
        <w:t xml:space="preserve"> reinforced porcelain</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c) Aluminous porcelain</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d) Glass infiltrated aluminous</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 xml:space="preserve">e) Glass infiltrated </w:t>
      </w:r>
      <w:proofErr w:type="spellStart"/>
      <w:r w:rsidRPr="002B7277">
        <w:rPr>
          <w:rFonts w:ascii="Arial Narrow" w:eastAsiaTheme="minorHAnsi" w:hAnsi="Arial Narrow" w:cs="Book Antiqua"/>
          <w:kern w:val="24"/>
          <w:sz w:val="32"/>
          <w:szCs w:val="32"/>
        </w:rPr>
        <w:t>spinell</w:t>
      </w:r>
      <w:proofErr w:type="spellEnd"/>
    </w:p>
    <w:p w:rsidR="00657EB2"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f) Glass ceramics</w:t>
      </w:r>
    </w:p>
    <w:p w:rsidR="00FA7ED0" w:rsidRPr="002B7277" w:rsidRDefault="00FA7ED0"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FA7ED0" w:rsidRPr="00A87845" w:rsidRDefault="00A87845" w:rsidP="004124D5">
      <w:pPr>
        <w:autoSpaceDE w:val="0"/>
        <w:autoSpaceDN w:val="0"/>
        <w:adjustRightInd w:val="0"/>
        <w:spacing w:after="0" w:line="276" w:lineRule="auto"/>
        <w:ind w:left="215"/>
        <w:jc w:val="both"/>
        <w:rPr>
          <w:rFonts w:ascii="Arial Narrow" w:eastAsiaTheme="minorHAnsi" w:hAnsi="Arial Narrow" w:cs="Book Antiqua"/>
          <w:b/>
          <w:bCs/>
          <w:kern w:val="24"/>
          <w:sz w:val="40"/>
          <w:szCs w:val="40"/>
          <w:u w:val="single"/>
        </w:rPr>
      </w:pPr>
      <w:r w:rsidRPr="00A87845">
        <w:rPr>
          <w:rFonts w:ascii="Arial Narrow" w:eastAsiaTheme="minorHAnsi" w:hAnsi="Arial Narrow" w:cs="Book Antiqua"/>
          <w:b/>
          <w:bCs/>
          <w:kern w:val="24"/>
          <w:sz w:val="40"/>
          <w:szCs w:val="40"/>
          <w:u w:val="single"/>
        </w:rPr>
        <w:t xml:space="preserve">3. </w:t>
      </w:r>
      <w:r w:rsidR="00657EB2" w:rsidRPr="00A87845">
        <w:rPr>
          <w:rFonts w:ascii="Arial Narrow" w:eastAsiaTheme="minorHAnsi" w:hAnsi="Arial Narrow" w:cs="Book Antiqua"/>
          <w:b/>
          <w:bCs/>
          <w:kern w:val="24"/>
          <w:sz w:val="40"/>
          <w:szCs w:val="40"/>
          <w:u w:val="single"/>
        </w:rPr>
        <w:t>According To Use</w:t>
      </w:r>
      <w:r>
        <w:rPr>
          <w:rFonts w:ascii="Arial Narrow" w:eastAsiaTheme="minorHAnsi" w:hAnsi="Arial Narrow" w:cs="Book Antiqua"/>
          <w:b/>
          <w:bCs/>
          <w:kern w:val="24"/>
          <w:sz w:val="40"/>
          <w:szCs w:val="40"/>
          <w:u w:val="single"/>
        </w:rPr>
        <w:t>:</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a) Ceramic for artificial teeth</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 xml:space="preserve">b) Jacket crown, inlay and </w:t>
      </w:r>
      <w:proofErr w:type="spellStart"/>
      <w:r w:rsidRPr="002B7277">
        <w:rPr>
          <w:rFonts w:ascii="Arial Narrow" w:eastAsiaTheme="minorHAnsi" w:hAnsi="Arial Narrow" w:cs="Book Antiqua"/>
          <w:kern w:val="24"/>
          <w:sz w:val="32"/>
          <w:szCs w:val="32"/>
        </w:rPr>
        <w:t>onlay</w:t>
      </w:r>
      <w:proofErr w:type="spellEnd"/>
      <w:r w:rsidRPr="002B7277">
        <w:rPr>
          <w:rFonts w:ascii="Arial Narrow" w:eastAsiaTheme="minorHAnsi" w:hAnsi="Arial Narrow" w:cs="Book Antiqua"/>
          <w:kern w:val="24"/>
          <w:sz w:val="32"/>
          <w:szCs w:val="32"/>
        </w:rPr>
        <w:t xml:space="preserve"> ceramic</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c) Metal ceramic</w:t>
      </w:r>
    </w:p>
    <w:p w:rsidR="00CF2FFD"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d) Anterior bridge ceramic</w:t>
      </w:r>
    </w:p>
    <w:p w:rsidR="000D118C" w:rsidRDefault="000D118C"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0D118C" w:rsidRDefault="000D118C"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0D118C" w:rsidRPr="002B7277" w:rsidRDefault="000D118C"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657EB2" w:rsidRPr="00A87845" w:rsidRDefault="00A87845" w:rsidP="004124D5">
      <w:pPr>
        <w:autoSpaceDE w:val="0"/>
        <w:autoSpaceDN w:val="0"/>
        <w:adjustRightInd w:val="0"/>
        <w:spacing w:after="0" w:line="276" w:lineRule="auto"/>
        <w:ind w:left="215"/>
        <w:jc w:val="both"/>
        <w:rPr>
          <w:rFonts w:ascii="Arial Narrow" w:eastAsiaTheme="minorHAnsi" w:hAnsi="Arial Narrow" w:cs="Book Antiqua"/>
          <w:b/>
          <w:bCs/>
          <w:kern w:val="24"/>
          <w:sz w:val="36"/>
          <w:szCs w:val="36"/>
          <w:u w:val="single"/>
        </w:rPr>
      </w:pPr>
      <w:r w:rsidRPr="00A87845">
        <w:rPr>
          <w:rFonts w:ascii="Arial Narrow" w:eastAsiaTheme="minorHAnsi" w:hAnsi="Arial Narrow" w:cs="Book Antiqua"/>
          <w:b/>
          <w:bCs/>
          <w:kern w:val="24"/>
          <w:sz w:val="36"/>
          <w:szCs w:val="36"/>
          <w:u w:val="single"/>
        </w:rPr>
        <w:t xml:space="preserve">4. </w:t>
      </w:r>
      <w:r w:rsidR="00657EB2" w:rsidRPr="00A87845">
        <w:rPr>
          <w:rFonts w:ascii="Arial Narrow" w:eastAsiaTheme="minorHAnsi" w:hAnsi="Arial Narrow" w:cs="Book Antiqua"/>
          <w:b/>
          <w:bCs/>
          <w:kern w:val="24"/>
          <w:sz w:val="36"/>
          <w:szCs w:val="36"/>
          <w:u w:val="single"/>
        </w:rPr>
        <w:t>According To Firing Temperature</w:t>
      </w:r>
      <w:r>
        <w:rPr>
          <w:rFonts w:ascii="Arial Narrow" w:eastAsiaTheme="minorHAnsi" w:hAnsi="Arial Narrow" w:cs="Book Antiqua"/>
          <w:b/>
          <w:bCs/>
          <w:kern w:val="24"/>
          <w:sz w:val="36"/>
          <w:szCs w:val="36"/>
          <w:u w:val="single"/>
        </w:rPr>
        <w:t>:</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vertAlign w:val="superscript"/>
        </w:rPr>
      </w:pPr>
      <w:r w:rsidRPr="002B7277">
        <w:rPr>
          <w:rFonts w:ascii="Arial Narrow" w:eastAsiaTheme="minorHAnsi" w:hAnsi="Arial Narrow" w:cs="Book Antiqua"/>
          <w:kern w:val="24"/>
          <w:sz w:val="32"/>
          <w:szCs w:val="32"/>
        </w:rPr>
        <w:t xml:space="preserve">a) High fusing - &gt;1300 </w:t>
      </w:r>
      <w:r w:rsidRPr="002B7277">
        <w:rPr>
          <w:rFonts w:ascii="Arial Narrow" w:eastAsiaTheme="minorHAnsi" w:hAnsi="Arial Narrow" w:cs="Book Antiqua"/>
          <w:kern w:val="24"/>
          <w:sz w:val="32"/>
          <w:szCs w:val="32"/>
          <w:vertAlign w:val="superscript"/>
        </w:rPr>
        <w:t>C</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b) Medium fusing - 1101 t0 1300</w:t>
      </w:r>
      <w:r w:rsidRPr="002B7277">
        <w:rPr>
          <w:rFonts w:ascii="Arial Narrow" w:eastAsiaTheme="minorHAnsi" w:hAnsi="Arial Narrow" w:cs="Book Antiqua"/>
          <w:kern w:val="24"/>
          <w:sz w:val="32"/>
          <w:szCs w:val="32"/>
          <w:vertAlign w:val="superscript"/>
        </w:rPr>
        <w:t xml:space="preserve"> C</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lastRenderedPageBreak/>
        <w:t>c) Low fusing - 850-1101</w:t>
      </w:r>
      <w:r w:rsidRPr="002B7277">
        <w:rPr>
          <w:rFonts w:ascii="Arial Narrow" w:eastAsiaTheme="minorHAnsi" w:hAnsi="Arial Narrow" w:cs="Book Antiqua"/>
          <w:kern w:val="24"/>
          <w:sz w:val="32"/>
          <w:szCs w:val="32"/>
          <w:vertAlign w:val="superscript"/>
        </w:rPr>
        <w:t xml:space="preserve"> C</w:t>
      </w:r>
    </w:p>
    <w:p w:rsidR="00657EB2"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vertAlign w:val="superscript"/>
        </w:rPr>
      </w:pPr>
      <w:r w:rsidRPr="002B7277">
        <w:rPr>
          <w:rFonts w:ascii="Arial Narrow" w:eastAsiaTheme="minorHAnsi" w:hAnsi="Arial Narrow" w:cs="Book Antiqua"/>
          <w:kern w:val="24"/>
          <w:sz w:val="32"/>
          <w:szCs w:val="32"/>
        </w:rPr>
        <w:t>d) Ultra low fusing - &lt;850</w:t>
      </w:r>
      <w:r w:rsidRPr="002B7277">
        <w:rPr>
          <w:rFonts w:ascii="Arial Narrow" w:eastAsiaTheme="minorHAnsi" w:hAnsi="Arial Narrow" w:cs="Book Antiqua"/>
          <w:kern w:val="24"/>
          <w:sz w:val="32"/>
          <w:szCs w:val="32"/>
          <w:vertAlign w:val="superscript"/>
        </w:rPr>
        <w:t xml:space="preserve"> C</w:t>
      </w:r>
    </w:p>
    <w:p w:rsidR="00CF2FFD" w:rsidRPr="002B7277" w:rsidRDefault="00CF2FFD" w:rsidP="004124D5">
      <w:pPr>
        <w:autoSpaceDE w:val="0"/>
        <w:autoSpaceDN w:val="0"/>
        <w:adjustRightInd w:val="0"/>
        <w:spacing w:after="0" w:line="276" w:lineRule="auto"/>
        <w:ind w:right="-1043"/>
        <w:jc w:val="both"/>
        <w:rPr>
          <w:rFonts w:ascii="Arial Narrow" w:eastAsiaTheme="minorHAnsi" w:hAnsi="Arial Narrow" w:cs="Book Antiqua"/>
          <w:kern w:val="24"/>
          <w:sz w:val="32"/>
          <w:szCs w:val="32"/>
          <w:vertAlign w:val="superscript"/>
        </w:rPr>
      </w:pPr>
    </w:p>
    <w:p w:rsidR="00657EB2" w:rsidRPr="00A87845" w:rsidRDefault="00657EB2" w:rsidP="000D118C">
      <w:pPr>
        <w:autoSpaceDE w:val="0"/>
        <w:autoSpaceDN w:val="0"/>
        <w:bidi/>
        <w:adjustRightInd w:val="0"/>
        <w:spacing w:after="0" w:line="276" w:lineRule="auto"/>
        <w:ind w:left="215"/>
        <w:jc w:val="right"/>
        <w:rPr>
          <w:rFonts w:ascii="Arial Narrow" w:eastAsiaTheme="minorHAnsi" w:hAnsi="Arial Narrow" w:cs="Book Antiqua"/>
          <w:b/>
          <w:bCs/>
          <w:kern w:val="24"/>
          <w:sz w:val="36"/>
          <w:szCs w:val="36"/>
          <w:u w:val="single"/>
        </w:rPr>
      </w:pPr>
      <w:r w:rsidRPr="00A87845">
        <w:rPr>
          <w:rFonts w:ascii="Arial Narrow" w:eastAsiaTheme="minorHAnsi" w:hAnsi="Arial Narrow" w:cs="Book Antiqua"/>
          <w:b/>
          <w:bCs/>
          <w:kern w:val="24"/>
          <w:sz w:val="36"/>
          <w:szCs w:val="36"/>
          <w:u w:val="single"/>
        </w:rPr>
        <w:t>5- According To Firing Technique</w:t>
      </w:r>
      <w:r w:rsidR="00A87845">
        <w:rPr>
          <w:rFonts w:ascii="Arial Narrow" w:eastAsiaTheme="minorHAnsi" w:hAnsi="Arial Narrow" w:cs="Book Antiqua"/>
          <w:b/>
          <w:bCs/>
          <w:kern w:val="24"/>
          <w:sz w:val="36"/>
          <w:szCs w:val="36"/>
          <w:u w:val="single"/>
        </w:rPr>
        <w:t xml:space="preserve"> </w:t>
      </w:r>
    </w:p>
    <w:p w:rsidR="00657EB2" w:rsidRPr="002B7277" w:rsidRDefault="00657EB2" w:rsidP="004124D5">
      <w:pPr>
        <w:autoSpaceDE w:val="0"/>
        <w:autoSpaceDN w:val="0"/>
        <w:adjustRightInd w:val="0"/>
        <w:spacing w:after="0" w:line="276" w:lineRule="auto"/>
        <w:ind w:right="-759"/>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1. Air fired (at atmospheric pressure)</w:t>
      </w:r>
      <w:r w:rsidR="00A87845">
        <w:rPr>
          <w:rFonts w:ascii="Arial Narrow" w:eastAsiaTheme="minorHAnsi" w:hAnsi="Arial Narrow" w:cs="Book Antiqua"/>
          <w:kern w:val="24"/>
          <w:sz w:val="32"/>
          <w:szCs w:val="32"/>
        </w:rPr>
        <w:t xml:space="preserve">      </w:t>
      </w:r>
      <w:r w:rsidR="004124D5">
        <w:rPr>
          <w:rFonts w:ascii="Arial Narrow" w:eastAsiaTheme="minorHAnsi" w:hAnsi="Arial Narrow" w:cs="Book Antiqua"/>
          <w:kern w:val="24"/>
          <w:sz w:val="32"/>
          <w:szCs w:val="32"/>
        </w:rPr>
        <w:t xml:space="preserve">       </w:t>
      </w:r>
      <w:r w:rsidR="00A87845">
        <w:rPr>
          <w:rFonts w:ascii="Arial Narrow" w:eastAsiaTheme="minorHAnsi" w:hAnsi="Arial Narrow" w:cs="Book Antiqua"/>
          <w:kern w:val="24"/>
          <w:sz w:val="32"/>
          <w:szCs w:val="32"/>
        </w:rPr>
        <w:t xml:space="preserve">  </w:t>
      </w:r>
    </w:p>
    <w:p w:rsidR="00A87845"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2. Vacuum fired (at reduced pressure)</w:t>
      </w:r>
    </w:p>
    <w:p w:rsidR="00657EB2"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3. Diffusible gas firing</w:t>
      </w:r>
    </w:p>
    <w:p w:rsidR="004124D5" w:rsidRDefault="004124D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drawing>
          <wp:inline distT="0" distB="0" distL="0" distR="0">
            <wp:extent cx="2543175" cy="1657350"/>
            <wp:effectExtent l="19050" t="0" r="9525" b="0"/>
            <wp:docPr id="6" name="Picture 18" descr="http://i01.i.aliimg.com/img/pb/255/505/403/403505255_868.jpg"/>
            <wp:cNvGraphicFramePr/>
            <a:graphic xmlns:a="http://schemas.openxmlformats.org/drawingml/2006/main">
              <a:graphicData uri="http://schemas.openxmlformats.org/drawingml/2006/picture">
                <pic:pic xmlns:pic="http://schemas.openxmlformats.org/drawingml/2006/picture">
                  <pic:nvPicPr>
                    <pic:cNvPr id="94212" name="Picture 2" descr="http://i01.i.aliimg.com/img/pb/255/505/403/403505255_868.jpg"/>
                    <pic:cNvPicPr>
                      <a:picLocks noChangeAspect="1" noChangeArrowheads="1"/>
                    </pic:cNvPicPr>
                  </pic:nvPicPr>
                  <pic:blipFill>
                    <a:blip r:embed="rId19" cstate="print"/>
                    <a:srcRect/>
                    <a:stretch>
                      <a:fillRect/>
                    </a:stretch>
                  </pic:blipFill>
                  <pic:spPr bwMode="auto">
                    <a:xfrm>
                      <a:off x="0" y="0"/>
                      <a:ext cx="2543175" cy="1657350"/>
                    </a:xfrm>
                    <a:prstGeom prst="rect">
                      <a:avLst/>
                    </a:prstGeom>
                    <a:noFill/>
                    <a:ln w="9525">
                      <a:noFill/>
                      <a:miter lim="800000"/>
                      <a:headEnd/>
                      <a:tailEnd/>
                    </a:ln>
                  </pic:spPr>
                </pic:pic>
              </a:graphicData>
            </a:graphic>
          </wp:inline>
        </w:drawing>
      </w:r>
    </w:p>
    <w:p w:rsidR="00FA7ED0" w:rsidRPr="00FA7ED0" w:rsidRDefault="00FA7ED0" w:rsidP="004124D5">
      <w:pPr>
        <w:autoSpaceDE w:val="0"/>
        <w:autoSpaceDN w:val="0"/>
        <w:adjustRightInd w:val="0"/>
        <w:spacing w:after="0" w:line="276" w:lineRule="auto"/>
        <w:ind w:right="863"/>
        <w:jc w:val="both"/>
        <w:rPr>
          <w:rFonts w:ascii="Arial Narrow" w:eastAsiaTheme="minorHAnsi" w:hAnsi="Arial Narrow" w:cs="Book Antiqua"/>
          <w:b/>
          <w:bCs/>
          <w:kern w:val="24"/>
          <w:sz w:val="36"/>
          <w:szCs w:val="36"/>
        </w:rPr>
      </w:pPr>
    </w:p>
    <w:p w:rsidR="00657EB2" w:rsidRPr="004124D5" w:rsidRDefault="00657EB2" w:rsidP="000D118C">
      <w:pPr>
        <w:autoSpaceDE w:val="0"/>
        <w:autoSpaceDN w:val="0"/>
        <w:bidi/>
        <w:adjustRightInd w:val="0"/>
        <w:spacing w:after="0" w:line="276" w:lineRule="auto"/>
        <w:ind w:left="215"/>
        <w:jc w:val="right"/>
        <w:rPr>
          <w:rFonts w:ascii="Arial Narrow" w:eastAsiaTheme="minorHAnsi" w:hAnsi="Arial Narrow" w:cs="Book Antiqua"/>
          <w:b/>
          <w:bCs/>
          <w:kern w:val="24"/>
          <w:sz w:val="36"/>
          <w:szCs w:val="36"/>
          <w:u w:val="single"/>
        </w:rPr>
      </w:pPr>
      <w:r w:rsidRPr="004124D5">
        <w:rPr>
          <w:rFonts w:ascii="Arial Narrow" w:eastAsiaTheme="minorHAnsi" w:hAnsi="Arial Narrow" w:cs="Book Antiqua"/>
          <w:b/>
          <w:bCs/>
          <w:kern w:val="24"/>
          <w:sz w:val="36"/>
          <w:szCs w:val="36"/>
          <w:u w:val="single"/>
        </w:rPr>
        <w:t>6- According To Substrate Metal</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1. Cast metal</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2. Sintered metal</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3. Swaged metal</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4. Glass ceramics</w:t>
      </w:r>
    </w:p>
    <w:p w:rsidR="00657EB2" w:rsidRPr="002B7277" w:rsidRDefault="00657EB2"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kern w:val="24"/>
          <w:sz w:val="32"/>
          <w:szCs w:val="32"/>
        </w:rPr>
        <w:t xml:space="preserve">5. CAD/CAM </w:t>
      </w: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124D5" w:rsidRDefault="004124D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124D5" w:rsidRDefault="004124D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124D5" w:rsidRDefault="004124D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41CAA" w:rsidRDefault="00441CAA"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41CAA" w:rsidRDefault="00441CAA"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124D5" w:rsidRDefault="004124D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4124D5" w:rsidRPr="002B7277" w:rsidRDefault="004124D5"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657EB2" w:rsidRDefault="00657EB2" w:rsidP="000D118C">
      <w:pPr>
        <w:autoSpaceDE w:val="0"/>
        <w:autoSpaceDN w:val="0"/>
        <w:bidi/>
        <w:adjustRightInd w:val="0"/>
        <w:spacing w:after="0" w:line="276" w:lineRule="auto"/>
        <w:ind w:left="215"/>
        <w:jc w:val="center"/>
        <w:rPr>
          <w:rFonts w:ascii="Arial Narrow" w:eastAsiaTheme="minorHAnsi" w:hAnsi="Arial Narrow" w:cs="Book Antiqua"/>
          <w:b/>
          <w:bCs/>
          <w:kern w:val="24"/>
          <w:sz w:val="40"/>
          <w:szCs w:val="40"/>
          <w:u w:val="single"/>
        </w:rPr>
      </w:pPr>
      <w:r w:rsidRPr="004124D5">
        <w:rPr>
          <w:rFonts w:ascii="Arial Narrow" w:eastAsiaTheme="minorHAnsi" w:hAnsi="Arial Narrow" w:cs="Book Antiqua"/>
          <w:b/>
          <w:bCs/>
          <w:kern w:val="24"/>
          <w:sz w:val="40"/>
          <w:szCs w:val="40"/>
          <w:u w:val="single"/>
        </w:rPr>
        <w:lastRenderedPageBreak/>
        <w:t>COMPOSITION OF CERAMICS</w:t>
      </w:r>
    </w:p>
    <w:p w:rsidR="00403421" w:rsidRPr="004124D5" w:rsidRDefault="00403421" w:rsidP="00403421">
      <w:pPr>
        <w:autoSpaceDE w:val="0"/>
        <w:autoSpaceDN w:val="0"/>
        <w:bidi/>
        <w:adjustRightInd w:val="0"/>
        <w:spacing w:after="0" w:line="276" w:lineRule="auto"/>
        <w:ind w:left="215"/>
        <w:jc w:val="center"/>
        <w:rPr>
          <w:rFonts w:ascii="Arial Narrow" w:eastAsiaTheme="minorHAnsi" w:hAnsi="Arial Narrow" w:cs="Book Antiqua"/>
          <w:b/>
          <w:bCs/>
          <w:kern w:val="24"/>
          <w:sz w:val="40"/>
          <w:szCs w:val="40"/>
          <w:u w:val="single"/>
        </w:rPr>
      </w:pPr>
    </w:p>
    <w:p w:rsidR="00657EB2" w:rsidRDefault="00657EB2" w:rsidP="004124D5">
      <w:pPr>
        <w:pStyle w:val="ListParagraph"/>
        <w:numPr>
          <w:ilvl w:val="0"/>
          <w:numId w:val="18"/>
        </w:numPr>
        <w:autoSpaceDE w:val="0"/>
        <w:autoSpaceDN w:val="0"/>
        <w:adjustRightInd w:val="0"/>
        <w:spacing w:after="0" w:line="276" w:lineRule="auto"/>
        <w:ind w:right="863"/>
        <w:jc w:val="both"/>
        <w:rPr>
          <w:rFonts w:ascii="Arial Narrow" w:eastAsiaTheme="minorHAnsi" w:hAnsi="Arial Narrow" w:cs="Book Antiqua"/>
          <w:b/>
          <w:bCs/>
          <w:kern w:val="24"/>
          <w:sz w:val="32"/>
          <w:szCs w:val="32"/>
          <w:u w:val="single"/>
        </w:rPr>
      </w:pPr>
      <w:r w:rsidRPr="004124D5">
        <w:rPr>
          <w:rFonts w:ascii="Arial Narrow" w:eastAsiaTheme="minorHAnsi" w:hAnsi="Arial Narrow" w:cs="Book Antiqua"/>
          <w:b/>
          <w:bCs/>
          <w:kern w:val="24"/>
          <w:sz w:val="32"/>
          <w:szCs w:val="32"/>
          <w:u w:val="single"/>
        </w:rPr>
        <w:t>HIGH FUSING PORCELAINS</w:t>
      </w:r>
    </w:p>
    <w:p w:rsidR="00403421" w:rsidRPr="004124D5" w:rsidRDefault="00403421" w:rsidP="00403421">
      <w:pPr>
        <w:pStyle w:val="ListParagraph"/>
        <w:autoSpaceDE w:val="0"/>
        <w:autoSpaceDN w:val="0"/>
        <w:adjustRightInd w:val="0"/>
        <w:spacing w:after="0" w:line="276" w:lineRule="auto"/>
        <w:ind w:left="936" w:right="863"/>
        <w:jc w:val="both"/>
        <w:rPr>
          <w:rFonts w:ascii="Arial Narrow" w:eastAsiaTheme="minorHAnsi" w:hAnsi="Arial Narrow" w:cs="Book Antiqua"/>
          <w:b/>
          <w:bCs/>
          <w:kern w:val="24"/>
          <w:sz w:val="32"/>
          <w:szCs w:val="32"/>
          <w:u w:val="single"/>
        </w:rPr>
      </w:pPr>
    </w:p>
    <w:p w:rsidR="00FA7ED0" w:rsidRDefault="00657EB2" w:rsidP="004124D5">
      <w:pPr>
        <w:pStyle w:val="ListParagraph"/>
        <w:numPr>
          <w:ilvl w:val="0"/>
          <w:numId w:val="19"/>
        </w:num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t>Traditionally, the basic ingredients of these types of porcelains are feldspar</w:t>
      </w:r>
      <w:r w:rsidR="00FA7ED0" w:rsidRPr="004124D5">
        <w:rPr>
          <w:rFonts w:ascii="Arial Narrow" w:eastAsiaTheme="minorHAnsi" w:hAnsi="Arial Narrow" w:cs="Book Antiqua"/>
          <w:kern w:val="24"/>
          <w:sz w:val="32"/>
          <w:szCs w:val="32"/>
        </w:rPr>
        <w:t>,</w:t>
      </w:r>
      <w:r w:rsidRPr="004124D5">
        <w:rPr>
          <w:rFonts w:ascii="Arial Narrow" w:eastAsiaTheme="minorHAnsi" w:hAnsi="Arial Narrow" w:cs="Book Antiqua"/>
          <w:kern w:val="24"/>
          <w:sz w:val="32"/>
          <w:szCs w:val="32"/>
        </w:rPr>
        <w:t xml:space="preserve"> kaolin (clay) and quartz.</w:t>
      </w:r>
    </w:p>
    <w:p w:rsidR="00403421" w:rsidRPr="00403421" w:rsidRDefault="00403421" w:rsidP="00403421">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17104E" w:rsidRPr="004124D5" w:rsidRDefault="0017104E" w:rsidP="0017104E">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17104E" w:rsidRDefault="00657EB2" w:rsidP="00403421">
      <w:pPr>
        <w:autoSpaceDE w:val="0"/>
        <w:autoSpaceDN w:val="0"/>
        <w:adjustRightInd w:val="0"/>
        <w:spacing w:after="0" w:line="276" w:lineRule="auto"/>
        <w:ind w:left="-288" w:right="-50"/>
        <w:jc w:val="both"/>
        <w:rPr>
          <w:rFonts w:ascii="Arial Narrow" w:eastAsiaTheme="minorHAnsi" w:hAnsi="Arial Narrow" w:cs="Book Antiqua"/>
          <w:b/>
          <w:bCs/>
          <w:kern w:val="24"/>
          <w:sz w:val="32"/>
          <w:szCs w:val="32"/>
          <w:u w:val="single"/>
        </w:rPr>
      </w:pPr>
      <w:r w:rsidRPr="0017104E">
        <w:rPr>
          <w:rFonts w:ascii="Arial Narrow" w:eastAsiaTheme="minorHAnsi" w:hAnsi="Arial Narrow" w:cs="Book Antiqua"/>
          <w:b/>
          <w:bCs/>
          <w:kern w:val="24"/>
          <w:sz w:val="32"/>
          <w:szCs w:val="32"/>
          <w:u w:val="single"/>
        </w:rPr>
        <w:t>Feldspar</w:t>
      </w:r>
    </w:p>
    <w:p w:rsidR="00657EB2" w:rsidRPr="0017104E" w:rsidRDefault="0017104E" w:rsidP="00403421">
      <w:pPr>
        <w:pStyle w:val="ListParagraph"/>
        <w:numPr>
          <w:ilvl w:val="0"/>
          <w:numId w:val="19"/>
        </w:numPr>
        <w:autoSpaceDE w:val="0"/>
        <w:autoSpaceDN w:val="0"/>
        <w:adjustRightInd w:val="0"/>
        <w:spacing w:after="0" w:line="276" w:lineRule="auto"/>
        <w:ind w:right="-50"/>
        <w:jc w:val="both"/>
        <w:rPr>
          <w:rFonts w:ascii="Arial Narrow" w:eastAsiaTheme="minorHAnsi" w:hAnsi="Arial Narrow" w:cs="Book Antiqua"/>
          <w:kern w:val="24"/>
          <w:sz w:val="32"/>
          <w:szCs w:val="32"/>
        </w:rPr>
      </w:pPr>
      <w:r>
        <w:rPr>
          <w:rFonts w:ascii="Arial Narrow" w:eastAsiaTheme="minorHAnsi" w:hAnsi="Arial Narrow" w:cs="Book Antiqua"/>
          <w:kern w:val="24"/>
          <w:sz w:val="32"/>
          <w:szCs w:val="32"/>
        </w:rPr>
        <w:t xml:space="preserve">It </w:t>
      </w:r>
      <w:r w:rsidR="00657EB2" w:rsidRPr="0017104E">
        <w:rPr>
          <w:rFonts w:ascii="Arial Narrow" w:eastAsiaTheme="minorHAnsi" w:hAnsi="Arial Narrow" w:cs="Book Antiqua"/>
          <w:kern w:val="24"/>
          <w:sz w:val="32"/>
          <w:szCs w:val="32"/>
        </w:rPr>
        <w:t>is the primary constitue</w:t>
      </w:r>
      <w:r w:rsidR="00FA7ED0" w:rsidRPr="0017104E">
        <w:rPr>
          <w:rFonts w:ascii="Arial Narrow" w:eastAsiaTheme="minorHAnsi" w:hAnsi="Arial Narrow" w:cs="Book Antiqua"/>
          <w:kern w:val="24"/>
          <w:sz w:val="32"/>
          <w:szCs w:val="32"/>
        </w:rPr>
        <w:t xml:space="preserve">nt, and all porcelains based on </w:t>
      </w:r>
      <w:r w:rsidR="00657EB2" w:rsidRPr="0017104E">
        <w:rPr>
          <w:rFonts w:ascii="Arial Narrow" w:eastAsiaTheme="minorHAnsi" w:hAnsi="Arial Narrow" w:cs="Book Antiqua"/>
          <w:kern w:val="24"/>
          <w:sz w:val="32"/>
          <w:szCs w:val="32"/>
        </w:rPr>
        <w:t xml:space="preserve">feldspar are referred to as </w:t>
      </w:r>
      <w:r w:rsidR="00657EB2" w:rsidRPr="0017104E">
        <w:rPr>
          <w:rFonts w:ascii="Arial Narrow" w:eastAsiaTheme="minorHAnsi" w:hAnsi="Arial Narrow" w:cs="Book Antiqua"/>
          <w:i/>
          <w:iCs/>
          <w:kern w:val="24"/>
          <w:sz w:val="32"/>
          <w:szCs w:val="32"/>
        </w:rPr>
        <w:t>FELDSPATHIC PORCELAINS.</w:t>
      </w:r>
    </w:p>
    <w:p w:rsidR="00657EB2" w:rsidRPr="004124D5" w:rsidRDefault="00657EB2" w:rsidP="00403421">
      <w:pPr>
        <w:pStyle w:val="ListParagraph"/>
        <w:numPr>
          <w:ilvl w:val="0"/>
          <w:numId w:val="19"/>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t>Natural feldspars can be either sodium feldspar (</w:t>
      </w:r>
      <w:proofErr w:type="spellStart"/>
      <w:r w:rsidRPr="004124D5">
        <w:rPr>
          <w:rFonts w:ascii="Arial Narrow" w:eastAsiaTheme="minorHAnsi" w:hAnsi="Arial Narrow" w:cs="Book Antiqua"/>
          <w:kern w:val="24"/>
          <w:sz w:val="32"/>
          <w:szCs w:val="32"/>
        </w:rPr>
        <w:t>albite</w:t>
      </w:r>
      <w:proofErr w:type="spellEnd"/>
      <w:r w:rsidRPr="004124D5">
        <w:rPr>
          <w:rFonts w:ascii="Arial Narrow" w:eastAsiaTheme="minorHAnsi" w:hAnsi="Arial Narrow" w:cs="Book Antiqua"/>
          <w:kern w:val="24"/>
          <w:sz w:val="32"/>
          <w:szCs w:val="32"/>
        </w:rPr>
        <w:t>) or potassium feldspar</w:t>
      </w:r>
      <w:r w:rsidR="0017104E">
        <w:rPr>
          <w:rFonts w:ascii="Arial Narrow" w:eastAsiaTheme="minorHAnsi" w:hAnsi="Arial Narrow" w:cs="Book Antiqua"/>
          <w:kern w:val="24"/>
          <w:sz w:val="32"/>
          <w:szCs w:val="32"/>
        </w:rPr>
        <w:t xml:space="preserve"> </w:t>
      </w:r>
      <w:r w:rsidRPr="004124D5">
        <w:rPr>
          <w:rFonts w:ascii="Arial Narrow" w:eastAsiaTheme="minorHAnsi" w:hAnsi="Arial Narrow" w:cs="Book Antiqua"/>
          <w:kern w:val="24"/>
          <w:sz w:val="32"/>
          <w:szCs w:val="32"/>
        </w:rPr>
        <w:t xml:space="preserve">(orthoclase / </w:t>
      </w:r>
      <w:proofErr w:type="spellStart"/>
      <w:r w:rsidRPr="004124D5">
        <w:rPr>
          <w:rFonts w:ascii="Arial Narrow" w:eastAsiaTheme="minorHAnsi" w:hAnsi="Arial Narrow" w:cs="Book Antiqua"/>
          <w:kern w:val="24"/>
          <w:sz w:val="32"/>
          <w:szCs w:val="32"/>
        </w:rPr>
        <w:t>microline</w:t>
      </w:r>
      <w:proofErr w:type="spellEnd"/>
      <w:r w:rsidRPr="004124D5">
        <w:rPr>
          <w:rFonts w:ascii="Arial Narrow" w:eastAsiaTheme="minorHAnsi" w:hAnsi="Arial Narrow" w:cs="Book Antiqua"/>
          <w:kern w:val="24"/>
          <w:sz w:val="32"/>
          <w:szCs w:val="32"/>
        </w:rPr>
        <w:t>) which are minerals composed of potash (K2O), Soda (Na2O) Alumina (Al2O3) and silica (SiO2).</w:t>
      </w:r>
    </w:p>
    <w:p w:rsidR="00657EB2" w:rsidRPr="004124D5" w:rsidRDefault="00657EB2" w:rsidP="00403421">
      <w:pPr>
        <w:pStyle w:val="ListParagraph"/>
        <w:numPr>
          <w:ilvl w:val="0"/>
          <w:numId w:val="19"/>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t>These are necessary to increase the thermal expansion compatible with metal coping.</w:t>
      </w:r>
    </w:p>
    <w:p w:rsidR="00657EB2" w:rsidRPr="004124D5" w:rsidRDefault="00657EB2" w:rsidP="00403421">
      <w:pPr>
        <w:pStyle w:val="ListParagraph"/>
        <w:numPr>
          <w:ilvl w:val="0"/>
          <w:numId w:val="19"/>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t>Feldspars are present in concentrations of 75 to 85% and undergo incongruent melting at temperatures between 1150°C and 1530˚C.</w:t>
      </w:r>
    </w:p>
    <w:p w:rsidR="00657EB2" w:rsidRPr="004124D5" w:rsidRDefault="00657EB2" w:rsidP="00403421">
      <w:pPr>
        <w:pStyle w:val="ListParagraph"/>
        <w:numPr>
          <w:ilvl w:val="0"/>
          <w:numId w:val="19"/>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t>Incongruent melting is the process by which one material melts to form a liquid plus a different crystalline material.</w:t>
      </w:r>
    </w:p>
    <w:p w:rsidR="00CF2FFD" w:rsidRDefault="00657EB2" w:rsidP="00403421">
      <w:pPr>
        <w:pStyle w:val="ListParagraph"/>
        <w:numPr>
          <w:ilvl w:val="0"/>
          <w:numId w:val="19"/>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124D5">
        <w:rPr>
          <w:rFonts w:ascii="Arial Narrow" w:eastAsiaTheme="minorHAnsi" w:hAnsi="Arial Narrow" w:cs="Book Antiqua"/>
          <w:kern w:val="24"/>
          <w:sz w:val="32"/>
          <w:szCs w:val="32"/>
        </w:rPr>
        <w:t xml:space="preserve">Hence a glassy phase is formed and suspended inside it are crystalline potassium </w:t>
      </w:r>
      <w:proofErr w:type="spellStart"/>
      <w:r w:rsidRPr="004124D5">
        <w:rPr>
          <w:rFonts w:ascii="Arial Narrow" w:eastAsiaTheme="minorHAnsi" w:hAnsi="Arial Narrow" w:cs="Book Antiqua"/>
          <w:kern w:val="24"/>
          <w:sz w:val="32"/>
          <w:szCs w:val="32"/>
        </w:rPr>
        <w:t>alumino</w:t>
      </w:r>
      <w:proofErr w:type="spellEnd"/>
      <w:r w:rsidRPr="004124D5">
        <w:rPr>
          <w:rFonts w:ascii="Arial Narrow" w:eastAsiaTheme="minorHAnsi" w:hAnsi="Arial Narrow" w:cs="Book Antiqua"/>
          <w:kern w:val="24"/>
          <w:sz w:val="32"/>
          <w:szCs w:val="32"/>
        </w:rPr>
        <w:t xml:space="preserve"> silicate crystals known as </w:t>
      </w:r>
      <w:proofErr w:type="spellStart"/>
      <w:r w:rsidR="00D050B1" w:rsidRPr="004124D5">
        <w:rPr>
          <w:rFonts w:ascii="Arial Narrow" w:eastAsiaTheme="minorHAnsi" w:hAnsi="Arial Narrow" w:cs="Book Antiqua"/>
          <w:kern w:val="24"/>
          <w:sz w:val="32"/>
          <w:szCs w:val="32"/>
        </w:rPr>
        <w:t>Leucite</w:t>
      </w:r>
      <w:proofErr w:type="spellEnd"/>
      <w:r w:rsidR="000D118C">
        <w:rPr>
          <w:rFonts w:ascii="Arial Narrow" w:eastAsiaTheme="minorHAnsi" w:hAnsi="Arial Narrow" w:cs="Book Antiqua"/>
          <w:kern w:val="24"/>
          <w:sz w:val="32"/>
          <w:szCs w:val="32"/>
        </w:rPr>
        <w:t>.</w:t>
      </w:r>
    </w:p>
    <w:p w:rsidR="000D118C" w:rsidRDefault="000D118C"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403421" w:rsidRPr="004124D5" w:rsidRDefault="00403421" w:rsidP="000D118C">
      <w:pPr>
        <w:pStyle w:val="ListParagraph"/>
        <w:autoSpaceDE w:val="0"/>
        <w:autoSpaceDN w:val="0"/>
        <w:adjustRightInd w:val="0"/>
        <w:spacing w:after="0" w:line="276" w:lineRule="auto"/>
        <w:ind w:left="72" w:right="863"/>
        <w:jc w:val="both"/>
        <w:rPr>
          <w:rFonts w:ascii="Arial Narrow" w:eastAsiaTheme="minorHAnsi" w:hAnsi="Arial Narrow" w:cs="Book Antiqua"/>
          <w:kern w:val="24"/>
          <w:sz w:val="32"/>
          <w:szCs w:val="32"/>
        </w:rPr>
      </w:pPr>
    </w:p>
    <w:p w:rsidR="000D118C" w:rsidRDefault="00657EB2" w:rsidP="0017104E">
      <w:pPr>
        <w:autoSpaceDE w:val="0"/>
        <w:autoSpaceDN w:val="0"/>
        <w:bidi/>
        <w:adjustRightInd w:val="0"/>
        <w:spacing w:after="0" w:line="276" w:lineRule="auto"/>
        <w:jc w:val="right"/>
        <w:rPr>
          <w:rFonts w:ascii="Arial Narrow" w:eastAsiaTheme="minorHAnsi" w:hAnsi="Arial Narrow" w:cs="Book Antiqua"/>
          <w:b/>
          <w:bCs/>
          <w:kern w:val="24"/>
          <w:sz w:val="28"/>
          <w:szCs w:val="28"/>
          <w:u w:val="single"/>
        </w:rPr>
      </w:pPr>
      <w:r w:rsidRPr="000D118C">
        <w:rPr>
          <w:rFonts w:ascii="Arial Narrow" w:eastAsiaTheme="minorHAnsi" w:hAnsi="Arial Narrow" w:cs="Book Antiqua"/>
          <w:b/>
          <w:bCs/>
          <w:kern w:val="24"/>
          <w:sz w:val="28"/>
          <w:szCs w:val="28"/>
          <w:u w:val="single"/>
        </w:rPr>
        <w:lastRenderedPageBreak/>
        <w:t>KAOLIN / CLA</w:t>
      </w:r>
      <w:r w:rsidR="00D050B1" w:rsidRPr="000D118C">
        <w:rPr>
          <w:rFonts w:ascii="Arial Narrow" w:eastAsiaTheme="minorHAnsi" w:hAnsi="Arial Narrow" w:cs="Book Antiqua"/>
          <w:b/>
          <w:bCs/>
          <w:kern w:val="24"/>
          <w:sz w:val="28"/>
          <w:szCs w:val="28"/>
          <w:u w:val="single"/>
        </w:rPr>
        <w:t>Y</w:t>
      </w:r>
    </w:p>
    <w:p w:rsidR="00403421" w:rsidRPr="000D118C" w:rsidRDefault="00403421" w:rsidP="00403421">
      <w:pPr>
        <w:autoSpaceDE w:val="0"/>
        <w:autoSpaceDN w:val="0"/>
        <w:bidi/>
        <w:adjustRightInd w:val="0"/>
        <w:spacing w:after="0" w:line="276" w:lineRule="auto"/>
        <w:jc w:val="right"/>
        <w:rPr>
          <w:rFonts w:ascii="Arial Narrow" w:eastAsiaTheme="minorHAnsi" w:hAnsi="Arial Narrow" w:cs="Book Antiqua"/>
          <w:b/>
          <w:bCs/>
          <w:kern w:val="24"/>
          <w:sz w:val="28"/>
          <w:szCs w:val="28"/>
          <w:u w:val="single"/>
        </w:rPr>
      </w:pPr>
    </w:p>
    <w:p w:rsidR="00403421" w:rsidRDefault="00657EB2" w:rsidP="00403421">
      <w:pPr>
        <w:pStyle w:val="ListParagraph"/>
        <w:numPr>
          <w:ilvl w:val="0"/>
          <w:numId w:val="20"/>
        </w:numPr>
        <w:autoSpaceDE w:val="0"/>
        <w:autoSpaceDN w:val="0"/>
        <w:adjustRightInd w:val="0"/>
        <w:spacing w:after="0" w:line="276" w:lineRule="auto"/>
        <w:ind w:left="142" w:hanging="284"/>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 xml:space="preserve">Kaolin / clay (Al2O3, 2SiO2, 2H2O) serves as a binder. </w:t>
      </w:r>
    </w:p>
    <w:p w:rsidR="00403421" w:rsidRDefault="00657EB2" w:rsidP="00403421">
      <w:pPr>
        <w:pStyle w:val="ListParagraph"/>
        <w:numPr>
          <w:ilvl w:val="0"/>
          <w:numId w:val="20"/>
        </w:numPr>
        <w:autoSpaceDE w:val="0"/>
        <w:autoSpaceDN w:val="0"/>
        <w:adjustRightInd w:val="0"/>
        <w:spacing w:after="0" w:line="276" w:lineRule="auto"/>
        <w:ind w:left="142" w:hanging="284"/>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 xml:space="preserve">When mixed with water, it forms a sticky mass, which allows the unfired porcelain to be easily worked and molded. </w:t>
      </w:r>
    </w:p>
    <w:p w:rsidR="00403421" w:rsidRDefault="00657EB2" w:rsidP="00403421">
      <w:pPr>
        <w:pStyle w:val="ListParagraph"/>
        <w:numPr>
          <w:ilvl w:val="0"/>
          <w:numId w:val="20"/>
        </w:numPr>
        <w:autoSpaceDE w:val="0"/>
        <w:autoSpaceDN w:val="0"/>
        <w:adjustRightInd w:val="0"/>
        <w:spacing w:after="0" w:line="276" w:lineRule="auto"/>
        <w:ind w:left="142" w:hanging="284"/>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 xml:space="preserve">On heating, it reacts limitedly with feldspar (known as </w:t>
      </w:r>
      <w:proofErr w:type="spellStart"/>
      <w:r w:rsidRPr="00403421">
        <w:rPr>
          <w:rFonts w:ascii="Arial Narrow" w:eastAsiaTheme="minorHAnsi" w:hAnsi="Arial Narrow" w:cs="Book Antiqua"/>
          <w:kern w:val="24"/>
          <w:sz w:val="32"/>
          <w:szCs w:val="32"/>
        </w:rPr>
        <w:t>pyrochemical</w:t>
      </w:r>
      <w:proofErr w:type="spellEnd"/>
      <w:r w:rsidRPr="00403421">
        <w:rPr>
          <w:rFonts w:ascii="Arial Narrow" w:eastAsiaTheme="minorHAnsi" w:hAnsi="Arial Narrow" w:cs="Book Antiqua"/>
          <w:kern w:val="24"/>
          <w:sz w:val="32"/>
          <w:szCs w:val="32"/>
        </w:rPr>
        <w:t xml:space="preserve"> reaction) and thereby provides rigidly. </w:t>
      </w:r>
    </w:p>
    <w:p w:rsidR="00CF2FFD" w:rsidRPr="00403421" w:rsidRDefault="00657EB2" w:rsidP="00403421">
      <w:pPr>
        <w:pStyle w:val="ListParagraph"/>
        <w:numPr>
          <w:ilvl w:val="0"/>
          <w:numId w:val="20"/>
        </w:numPr>
        <w:autoSpaceDE w:val="0"/>
        <w:autoSpaceDN w:val="0"/>
        <w:adjustRightInd w:val="0"/>
        <w:spacing w:after="0" w:line="276" w:lineRule="auto"/>
        <w:ind w:left="142" w:hanging="284"/>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It also adheres to the framework of quartz particles and shr</w:t>
      </w:r>
      <w:r w:rsidR="00403421">
        <w:rPr>
          <w:rFonts w:ascii="Arial Narrow" w:eastAsiaTheme="minorHAnsi" w:hAnsi="Arial Narrow" w:cs="Book Antiqua"/>
          <w:kern w:val="24"/>
          <w:sz w:val="32"/>
          <w:szCs w:val="32"/>
        </w:rPr>
        <w:t>inks considerably during firing.</w:t>
      </w:r>
    </w:p>
    <w:p w:rsidR="00CF2FFD" w:rsidRPr="002B7277" w:rsidRDefault="00CF2FFD" w:rsidP="00403421">
      <w:pPr>
        <w:autoSpaceDE w:val="0"/>
        <w:autoSpaceDN w:val="0"/>
        <w:bidi/>
        <w:adjustRightInd w:val="0"/>
        <w:spacing w:after="0" w:line="276" w:lineRule="auto"/>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tl/>
        </w:rPr>
        <w:drawing>
          <wp:inline distT="0" distB="0" distL="0" distR="0">
            <wp:extent cx="2333625" cy="1638300"/>
            <wp:effectExtent l="19050" t="0" r="9525" b="0"/>
            <wp:docPr id="102" name="Picture 19" descr="http://www.manufacturer.com/cimages/product/www.itrademarket.com/0130/a/163404_kaolinclay.jpg"/>
            <wp:cNvGraphicFramePr/>
            <a:graphic xmlns:a="http://schemas.openxmlformats.org/drawingml/2006/main">
              <a:graphicData uri="http://schemas.openxmlformats.org/drawingml/2006/picture">
                <pic:pic xmlns:pic="http://schemas.openxmlformats.org/drawingml/2006/picture">
                  <pic:nvPicPr>
                    <pic:cNvPr id="99332" name="Picture 2" descr="http://www.manufacturer.com/cimages/product/www.itrademarket.com/0130/a/163404_kaolinclay.jpg"/>
                    <pic:cNvPicPr>
                      <a:picLocks noChangeAspect="1" noChangeArrowheads="1"/>
                    </pic:cNvPicPr>
                  </pic:nvPicPr>
                  <pic:blipFill>
                    <a:blip r:embed="rId20" cstate="print"/>
                    <a:srcRect/>
                    <a:stretch>
                      <a:fillRect/>
                    </a:stretch>
                  </pic:blipFill>
                  <pic:spPr bwMode="auto">
                    <a:xfrm>
                      <a:off x="0" y="0"/>
                      <a:ext cx="2333625" cy="1638300"/>
                    </a:xfrm>
                    <a:prstGeom prst="rect">
                      <a:avLst/>
                    </a:prstGeom>
                    <a:noFill/>
                    <a:ln w="9525">
                      <a:noFill/>
                      <a:miter lim="800000"/>
                      <a:headEnd/>
                      <a:tailEnd/>
                    </a:ln>
                  </pic:spPr>
                </pic:pic>
              </a:graphicData>
            </a:graphic>
          </wp:inline>
        </w:drawing>
      </w:r>
    </w:p>
    <w:p w:rsidR="00657EB2" w:rsidRPr="002B7277" w:rsidRDefault="00657EB2" w:rsidP="004124D5">
      <w:pPr>
        <w:autoSpaceDE w:val="0"/>
        <w:autoSpaceDN w:val="0"/>
        <w:bidi/>
        <w:adjustRightInd w:val="0"/>
        <w:spacing w:after="0" w:line="276" w:lineRule="auto"/>
        <w:jc w:val="both"/>
        <w:rPr>
          <w:rFonts w:ascii="Arial Narrow" w:eastAsiaTheme="minorHAnsi" w:hAnsi="Arial Narrow" w:cs="Book Antiqua"/>
          <w:kern w:val="24"/>
          <w:sz w:val="32"/>
          <w:szCs w:val="32"/>
        </w:rPr>
      </w:pPr>
    </w:p>
    <w:p w:rsidR="00657EB2" w:rsidRPr="00403421" w:rsidRDefault="00657EB2" w:rsidP="00403421">
      <w:pPr>
        <w:autoSpaceDE w:val="0"/>
        <w:autoSpaceDN w:val="0"/>
        <w:adjustRightInd w:val="0"/>
        <w:spacing w:after="0" w:line="276" w:lineRule="auto"/>
        <w:ind w:left="215"/>
        <w:jc w:val="both"/>
        <w:rPr>
          <w:rFonts w:ascii="Arial Narrow" w:eastAsiaTheme="minorHAnsi" w:hAnsi="Arial Narrow" w:cs="Book Antiqua"/>
          <w:b/>
          <w:bCs/>
          <w:kern w:val="24"/>
          <w:sz w:val="32"/>
          <w:szCs w:val="32"/>
          <w:u w:val="single"/>
        </w:rPr>
      </w:pPr>
      <w:r w:rsidRPr="00403421">
        <w:rPr>
          <w:rFonts w:ascii="Arial Narrow" w:eastAsiaTheme="minorHAnsi" w:hAnsi="Arial Narrow" w:cs="Book Antiqua"/>
          <w:b/>
          <w:bCs/>
          <w:kern w:val="24"/>
          <w:sz w:val="32"/>
          <w:szCs w:val="32"/>
          <w:u w:val="single"/>
        </w:rPr>
        <w:t>PURE QUARTZ</w:t>
      </w:r>
    </w:p>
    <w:p w:rsidR="00403421" w:rsidRDefault="00657EB2" w:rsidP="00403421">
      <w:pPr>
        <w:pStyle w:val="ListParagraph"/>
        <w:numPr>
          <w:ilvl w:val="0"/>
          <w:numId w:val="21"/>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 xml:space="preserve">Pure quartz is used porcelain as a strengthener. </w:t>
      </w:r>
    </w:p>
    <w:p w:rsidR="00403421" w:rsidRDefault="00657EB2" w:rsidP="00403421">
      <w:pPr>
        <w:pStyle w:val="ListParagraph"/>
        <w:numPr>
          <w:ilvl w:val="0"/>
          <w:numId w:val="21"/>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 xml:space="preserve">The main function of quartz (silica) is to impart more strength and firmness, and a greater translucency. </w:t>
      </w:r>
    </w:p>
    <w:p w:rsidR="00657EB2" w:rsidRPr="00403421" w:rsidRDefault="00657EB2" w:rsidP="00403421">
      <w:pPr>
        <w:pStyle w:val="ListParagraph"/>
        <w:numPr>
          <w:ilvl w:val="0"/>
          <w:numId w:val="21"/>
        </w:numPr>
        <w:autoSpaceDE w:val="0"/>
        <w:autoSpaceDN w:val="0"/>
        <w:adjustRightInd w:val="0"/>
        <w:spacing w:after="0" w:line="276" w:lineRule="auto"/>
        <w:ind w:right="-50"/>
        <w:jc w:val="both"/>
        <w:rPr>
          <w:rFonts w:ascii="Arial Narrow" w:eastAsiaTheme="minorHAnsi" w:hAnsi="Arial Narrow" w:cs="Book Antiqua"/>
          <w:kern w:val="24"/>
          <w:sz w:val="32"/>
          <w:szCs w:val="32"/>
        </w:rPr>
      </w:pPr>
      <w:r w:rsidRPr="00403421">
        <w:rPr>
          <w:rFonts w:ascii="Arial Narrow" w:eastAsiaTheme="minorHAnsi" w:hAnsi="Arial Narrow" w:cs="Book Antiqua"/>
          <w:kern w:val="24"/>
          <w:sz w:val="32"/>
          <w:szCs w:val="32"/>
        </w:rPr>
        <w:t xml:space="preserve">Silica remains </w:t>
      </w:r>
      <w:r w:rsidR="00403421" w:rsidRPr="00403421">
        <w:rPr>
          <w:rFonts w:ascii="Arial Narrow" w:eastAsiaTheme="minorHAnsi" w:hAnsi="Arial Narrow" w:cs="Book Antiqua"/>
          <w:kern w:val="24"/>
          <w:sz w:val="32"/>
          <w:szCs w:val="32"/>
        </w:rPr>
        <w:t>unchanged</w:t>
      </w:r>
      <w:r w:rsidRPr="00403421">
        <w:rPr>
          <w:rFonts w:ascii="Arial Narrow" w:eastAsiaTheme="minorHAnsi" w:hAnsi="Arial Narrow" w:cs="Book Antiqua"/>
          <w:kern w:val="24"/>
          <w:sz w:val="32"/>
          <w:szCs w:val="32"/>
        </w:rPr>
        <w:t xml:space="preserve"> at the usual firing temperatures and hence contributes stability to the mass during heating by providing a framework for other constituents.</w:t>
      </w: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r w:rsidRPr="002B7277">
        <w:rPr>
          <w:rFonts w:ascii="Arial Narrow" w:eastAsiaTheme="minorHAnsi" w:hAnsi="Arial Narrow" w:cs="Book Antiqua"/>
          <w:noProof/>
          <w:kern w:val="24"/>
          <w:sz w:val="32"/>
          <w:szCs w:val="32"/>
        </w:rPr>
        <w:drawing>
          <wp:inline distT="0" distB="0" distL="0" distR="0">
            <wp:extent cx="2447925" cy="1504950"/>
            <wp:effectExtent l="19050" t="0" r="9525" b="0"/>
            <wp:docPr id="103" name="Picture 20" descr="http://www.alchemyquartz.com/data/pqus.jpg"/>
            <wp:cNvGraphicFramePr/>
            <a:graphic xmlns:a="http://schemas.openxmlformats.org/drawingml/2006/main">
              <a:graphicData uri="http://schemas.openxmlformats.org/drawingml/2006/picture">
                <pic:pic xmlns:pic="http://schemas.openxmlformats.org/drawingml/2006/picture">
                  <pic:nvPicPr>
                    <pic:cNvPr id="100356" name="Picture 2" descr="http://www.alchemyquartz.com/data/pqus.jpg"/>
                    <pic:cNvPicPr>
                      <a:picLocks noChangeAspect="1" noChangeArrowheads="1"/>
                    </pic:cNvPicPr>
                  </pic:nvPicPr>
                  <pic:blipFill>
                    <a:blip r:embed="rId21" cstate="print"/>
                    <a:srcRect/>
                    <a:stretch>
                      <a:fillRect/>
                    </a:stretch>
                  </pic:blipFill>
                  <pic:spPr bwMode="auto">
                    <a:xfrm>
                      <a:off x="0" y="0"/>
                      <a:ext cx="2447925" cy="1504950"/>
                    </a:xfrm>
                    <a:prstGeom prst="rect">
                      <a:avLst/>
                    </a:prstGeom>
                    <a:noFill/>
                    <a:ln w="9525">
                      <a:noFill/>
                      <a:miter lim="800000"/>
                      <a:headEnd/>
                      <a:tailEnd/>
                    </a:ln>
                  </pic:spPr>
                </pic:pic>
              </a:graphicData>
            </a:graphic>
          </wp:inline>
        </w:drawing>
      </w: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CF2FFD" w:rsidRPr="002B7277" w:rsidRDefault="00CF2FFD" w:rsidP="004124D5">
      <w:pPr>
        <w:autoSpaceDE w:val="0"/>
        <w:autoSpaceDN w:val="0"/>
        <w:adjustRightInd w:val="0"/>
        <w:spacing w:after="0" w:line="276" w:lineRule="auto"/>
        <w:ind w:right="863"/>
        <w:jc w:val="both"/>
        <w:rPr>
          <w:rFonts w:ascii="Arial Narrow" w:eastAsiaTheme="minorHAnsi" w:hAnsi="Arial Narrow" w:cs="Book Antiqua"/>
          <w:kern w:val="24"/>
          <w:sz w:val="32"/>
          <w:szCs w:val="32"/>
        </w:rPr>
      </w:pPr>
    </w:p>
    <w:p w:rsidR="00657EB2" w:rsidRPr="00D050B1" w:rsidRDefault="00657EB2" w:rsidP="004124D5">
      <w:pPr>
        <w:autoSpaceDE w:val="0"/>
        <w:autoSpaceDN w:val="0"/>
        <w:bidi/>
        <w:adjustRightInd w:val="0"/>
        <w:spacing w:after="0" w:line="276" w:lineRule="auto"/>
        <w:ind w:left="863" w:hanging="648"/>
        <w:jc w:val="both"/>
        <w:rPr>
          <w:rFonts w:ascii="Arial Narrow" w:eastAsiaTheme="minorHAnsi" w:hAnsi="Arial Narrow" w:cs="Book Antiqua"/>
          <w:b/>
          <w:bCs/>
          <w:kern w:val="24"/>
          <w:sz w:val="28"/>
          <w:szCs w:val="28"/>
        </w:rPr>
      </w:pPr>
    </w:p>
    <w:p w:rsidR="00657EB2" w:rsidRPr="007F7084" w:rsidRDefault="00657EB2" w:rsidP="007F7084">
      <w:pPr>
        <w:autoSpaceDE w:val="0"/>
        <w:autoSpaceDN w:val="0"/>
        <w:adjustRightInd w:val="0"/>
        <w:spacing w:after="0" w:line="276" w:lineRule="auto"/>
        <w:ind w:left="215"/>
        <w:jc w:val="both"/>
        <w:rPr>
          <w:rFonts w:ascii="Arial Narrow" w:eastAsiaTheme="minorHAnsi" w:hAnsi="Arial Narrow" w:cs="Book Antiqua"/>
          <w:b/>
          <w:bCs/>
          <w:kern w:val="24"/>
          <w:sz w:val="28"/>
          <w:szCs w:val="28"/>
          <w:u w:val="single"/>
        </w:rPr>
      </w:pPr>
      <w:r w:rsidRPr="007F7084">
        <w:rPr>
          <w:rFonts w:ascii="Arial Narrow" w:eastAsiaTheme="minorHAnsi" w:hAnsi="Arial Narrow" w:cs="Book Antiqua"/>
          <w:b/>
          <w:bCs/>
          <w:kern w:val="24"/>
          <w:sz w:val="28"/>
          <w:szCs w:val="28"/>
          <w:u w:val="single"/>
        </w:rPr>
        <w:t>MEDIUM, LOW AN ULTRA LOW FUSING PORCELAINS</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The low and medium fusing porcelain powders are glasses which have been ground from blocks of matured porcelain.</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For this, the raw ingredients are mixed and fused, and the fused mass is then quenched in water. </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The rapid cooling induces stresses in the glass to the extent that considerable cracks and fractures occur. </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This process is referred to as FRITTING and the product so obtained is called a frit. </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The brittle material is then ground to a fine powder of almost colloidal dimensions. </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During subsequent firing, little or no </w:t>
      </w:r>
      <w:proofErr w:type="spellStart"/>
      <w:r w:rsidRPr="007F7084">
        <w:rPr>
          <w:rFonts w:ascii="Arial Narrow" w:eastAsiaTheme="minorHAnsi" w:hAnsi="Arial Narrow" w:cs="Book Antiqua"/>
          <w:kern w:val="24"/>
          <w:sz w:val="28"/>
          <w:szCs w:val="28"/>
        </w:rPr>
        <w:t>pyrochemical</w:t>
      </w:r>
      <w:proofErr w:type="spellEnd"/>
      <w:r w:rsidRPr="007F7084">
        <w:rPr>
          <w:rFonts w:ascii="Arial Narrow" w:eastAsiaTheme="minorHAnsi" w:hAnsi="Arial Narrow" w:cs="Book Antiqua"/>
          <w:kern w:val="24"/>
          <w:sz w:val="28"/>
          <w:szCs w:val="28"/>
        </w:rPr>
        <w:t xml:space="preserve"> reaction occurs, but the glass phase softens and flows slightly. This softening allows the powder particles to coalesce together (sintering) and form a dense solid.</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However, the temperature must be controlled to minimize the </w:t>
      </w:r>
      <w:proofErr w:type="spellStart"/>
      <w:r w:rsidRPr="007F7084">
        <w:rPr>
          <w:rFonts w:ascii="Arial Narrow" w:eastAsiaTheme="minorHAnsi" w:hAnsi="Arial Narrow" w:cs="Book Antiqua"/>
          <w:kern w:val="24"/>
          <w:sz w:val="28"/>
          <w:szCs w:val="28"/>
        </w:rPr>
        <w:t>pyroplastic</w:t>
      </w:r>
      <w:proofErr w:type="spellEnd"/>
      <w:r w:rsidRPr="007F7084">
        <w:rPr>
          <w:rFonts w:ascii="Arial Narrow" w:eastAsiaTheme="minorHAnsi" w:hAnsi="Arial Narrow" w:cs="Book Antiqua"/>
          <w:kern w:val="24"/>
          <w:sz w:val="28"/>
          <w:szCs w:val="28"/>
        </w:rPr>
        <w:t xml:space="preserve"> flow.</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The raw ingredients for the low and medium fusing porcelains are basically the same as for the high fusing porcelain powders but in addition contain balancing oxides / fluxes.</w:t>
      </w:r>
    </w:p>
    <w:p w:rsidR="00657EB2" w:rsidRPr="007F7084" w:rsidRDefault="00657EB2" w:rsidP="007F7084">
      <w:pPr>
        <w:pStyle w:val="ListParagraph"/>
        <w:numPr>
          <w:ilvl w:val="0"/>
          <w:numId w:val="2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These additions tend to modify the properties by interrupting the glass network and hence are also known as glass modifiers.</w:t>
      </w:r>
    </w:p>
    <w:p w:rsidR="00657EB2" w:rsidRPr="007F7084" w:rsidRDefault="00657EB2" w:rsidP="007F7084">
      <w:pPr>
        <w:autoSpaceDE w:val="0"/>
        <w:autoSpaceDN w:val="0"/>
        <w:adjustRightInd w:val="0"/>
        <w:spacing w:after="0" w:line="276" w:lineRule="auto"/>
        <w:ind w:right="-50" w:hanging="648"/>
        <w:jc w:val="both"/>
        <w:rPr>
          <w:rFonts w:ascii="Arial Narrow" w:eastAsiaTheme="minorHAnsi" w:hAnsi="Arial Narrow" w:cs="Book Antiqua"/>
          <w:kern w:val="24"/>
          <w:sz w:val="28"/>
          <w:szCs w:val="28"/>
        </w:rPr>
      </w:pPr>
    </w:p>
    <w:p w:rsidR="00657EB2" w:rsidRPr="007F7084" w:rsidRDefault="00657EB2" w:rsidP="007F7084">
      <w:pPr>
        <w:autoSpaceDE w:val="0"/>
        <w:autoSpaceDN w:val="0"/>
        <w:adjustRightInd w:val="0"/>
        <w:spacing w:after="0" w:line="276" w:lineRule="auto"/>
        <w:ind w:left="215" w:right="-50"/>
        <w:jc w:val="both"/>
        <w:rPr>
          <w:rFonts w:ascii="Arial Narrow" w:eastAsiaTheme="minorHAnsi" w:hAnsi="Arial Narrow" w:cs="Book Antiqua"/>
          <w:b/>
          <w:bCs/>
          <w:kern w:val="24"/>
          <w:sz w:val="28"/>
          <w:szCs w:val="28"/>
          <w:u w:val="single"/>
        </w:rPr>
      </w:pPr>
      <w:r w:rsidRPr="007F7084">
        <w:rPr>
          <w:rFonts w:ascii="Arial Narrow" w:eastAsiaTheme="minorHAnsi" w:hAnsi="Arial Narrow" w:cs="Book Antiqua"/>
          <w:b/>
          <w:bCs/>
          <w:kern w:val="24"/>
          <w:sz w:val="28"/>
          <w:szCs w:val="28"/>
          <w:u w:val="single"/>
        </w:rPr>
        <w:t>GLASS MODIFIERS</w:t>
      </w:r>
    </w:p>
    <w:p w:rsidR="007F7084" w:rsidRDefault="00657EB2" w:rsidP="007F7084">
      <w:pPr>
        <w:pStyle w:val="ListParagraph"/>
        <w:numPr>
          <w:ilvl w:val="0"/>
          <w:numId w:val="23"/>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The most commonly used glass modifiers are potassium, sodium and </w:t>
      </w:r>
      <w:proofErr w:type="spellStart"/>
      <w:r w:rsidRPr="007F7084">
        <w:rPr>
          <w:rFonts w:ascii="Arial Narrow" w:eastAsiaTheme="minorHAnsi" w:hAnsi="Arial Narrow" w:cs="Book Antiqua"/>
          <w:kern w:val="24"/>
          <w:sz w:val="28"/>
          <w:szCs w:val="28"/>
        </w:rPr>
        <w:t>calciumoxides</w:t>
      </w:r>
      <w:proofErr w:type="spellEnd"/>
      <w:r w:rsidRPr="007F7084">
        <w:rPr>
          <w:rFonts w:ascii="Arial Narrow" w:eastAsiaTheme="minorHAnsi" w:hAnsi="Arial Narrow" w:cs="Book Antiqua"/>
          <w:kern w:val="24"/>
          <w:sz w:val="28"/>
          <w:szCs w:val="28"/>
        </w:rPr>
        <w:t xml:space="preserve">. </w:t>
      </w:r>
    </w:p>
    <w:p w:rsidR="007F7084" w:rsidRDefault="00657EB2" w:rsidP="007F7084">
      <w:pPr>
        <w:pStyle w:val="ListParagraph"/>
        <w:numPr>
          <w:ilvl w:val="0"/>
          <w:numId w:val="23"/>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These are introduced as carbonates that revert to oxides on heating. </w:t>
      </w:r>
    </w:p>
    <w:p w:rsidR="00657EB2" w:rsidRPr="007F7084" w:rsidRDefault="00657EB2" w:rsidP="007F7084">
      <w:pPr>
        <w:pStyle w:val="ListParagraph"/>
        <w:numPr>
          <w:ilvl w:val="0"/>
          <w:numId w:val="23"/>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Other oxides added are lithium oxide, magnesium oxide, and phosphorous </w:t>
      </w:r>
      <w:proofErr w:type="spellStart"/>
      <w:proofErr w:type="gramStart"/>
      <w:r w:rsidRPr="007F7084">
        <w:rPr>
          <w:rFonts w:ascii="Arial Narrow" w:eastAsiaTheme="minorHAnsi" w:hAnsi="Arial Narrow" w:cs="Book Antiqua"/>
          <w:kern w:val="24"/>
          <w:sz w:val="28"/>
          <w:szCs w:val="28"/>
        </w:rPr>
        <w:t>pentoxide</w:t>
      </w:r>
      <w:proofErr w:type="spellEnd"/>
      <w:r w:rsidRPr="007F7084">
        <w:rPr>
          <w:rFonts w:ascii="Arial Narrow" w:eastAsiaTheme="minorHAnsi" w:hAnsi="Arial Narrow" w:cs="Book Antiqua"/>
          <w:kern w:val="24"/>
          <w:sz w:val="28"/>
          <w:szCs w:val="28"/>
        </w:rPr>
        <w:t xml:space="preserve"> .</w:t>
      </w:r>
      <w:proofErr w:type="gramEnd"/>
    </w:p>
    <w:p w:rsidR="008B7B80" w:rsidRPr="007F7084" w:rsidRDefault="008B7B80"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657EB2" w:rsidRPr="007F7084" w:rsidRDefault="00657EB2" w:rsidP="007F7084">
      <w:pPr>
        <w:autoSpaceDE w:val="0"/>
        <w:autoSpaceDN w:val="0"/>
        <w:adjustRightInd w:val="0"/>
        <w:spacing w:after="0" w:line="276" w:lineRule="auto"/>
        <w:ind w:right="-50"/>
        <w:jc w:val="both"/>
        <w:rPr>
          <w:rFonts w:ascii="Arial Narrow" w:eastAsiaTheme="minorHAnsi" w:hAnsi="Arial Narrow" w:cs="Book Antiqua"/>
          <w:b/>
          <w:bCs/>
          <w:kern w:val="24"/>
          <w:sz w:val="28"/>
          <w:szCs w:val="28"/>
          <w:u w:val="single"/>
        </w:rPr>
      </w:pPr>
      <w:r w:rsidRPr="007F7084">
        <w:rPr>
          <w:rFonts w:ascii="Arial Narrow" w:eastAsiaTheme="minorHAnsi" w:hAnsi="Arial Narrow" w:cs="Book Antiqua"/>
          <w:b/>
          <w:bCs/>
          <w:kern w:val="24"/>
          <w:sz w:val="28"/>
          <w:szCs w:val="28"/>
          <w:u w:val="single"/>
        </w:rPr>
        <w:t>INTERMEDIATE OXIDES:</w:t>
      </w:r>
    </w:p>
    <w:p w:rsidR="00657EB2" w:rsidRPr="007F7084" w:rsidRDefault="00657EB2" w:rsidP="007F7084">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To overcome the problem of decreased viscosity ; intermediate oxides like </w:t>
      </w:r>
      <w:proofErr w:type="spellStart"/>
      <w:r w:rsidRPr="007F7084">
        <w:rPr>
          <w:rFonts w:ascii="Arial Narrow" w:eastAsiaTheme="minorHAnsi" w:hAnsi="Arial Narrow" w:cs="Book Antiqua"/>
          <w:kern w:val="24"/>
          <w:sz w:val="28"/>
          <w:szCs w:val="28"/>
        </w:rPr>
        <w:t>aluminium</w:t>
      </w:r>
      <w:proofErr w:type="spellEnd"/>
      <w:r w:rsidRPr="007F7084">
        <w:rPr>
          <w:rFonts w:ascii="Arial Narrow" w:eastAsiaTheme="minorHAnsi" w:hAnsi="Arial Narrow" w:cs="Book Antiqua"/>
          <w:kern w:val="24"/>
          <w:sz w:val="28"/>
          <w:szCs w:val="28"/>
        </w:rPr>
        <w:t xml:space="preserve"> oxide (Al2O3), are added</w:t>
      </w:r>
    </w:p>
    <w:p w:rsidR="00A80016" w:rsidRDefault="00A80016" w:rsidP="007F7084">
      <w:pPr>
        <w:autoSpaceDE w:val="0"/>
        <w:autoSpaceDN w:val="0"/>
        <w:adjustRightInd w:val="0"/>
        <w:spacing w:after="0" w:line="276" w:lineRule="auto"/>
        <w:ind w:right="-50"/>
        <w:jc w:val="both"/>
        <w:rPr>
          <w:rFonts w:ascii="Arial Narrow" w:eastAsiaTheme="minorHAnsi" w:hAnsi="Arial Narrow" w:cs="Book Antiqua"/>
          <w:b/>
          <w:bCs/>
          <w:i/>
          <w:iCs/>
          <w:kern w:val="24"/>
          <w:sz w:val="28"/>
          <w:szCs w:val="28"/>
        </w:rPr>
      </w:pPr>
    </w:p>
    <w:p w:rsidR="007F7084" w:rsidRDefault="007F7084" w:rsidP="007F7084">
      <w:pPr>
        <w:autoSpaceDE w:val="0"/>
        <w:autoSpaceDN w:val="0"/>
        <w:adjustRightInd w:val="0"/>
        <w:spacing w:after="0" w:line="276" w:lineRule="auto"/>
        <w:ind w:right="-50"/>
        <w:jc w:val="both"/>
        <w:rPr>
          <w:rFonts w:ascii="Arial Narrow" w:eastAsiaTheme="minorHAnsi" w:hAnsi="Arial Narrow" w:cs="Book Antiqua"/>
          <w:b/>
          <w:bCs/>
          <w:i/>
          <w:iCs/>
          <w:kern w:val="24"/>
          <w:sz w:val="28"/>
          <w:szCs w:val="28"/>
        </w:rPr>
      </w:pPr>
    </w:p>
    <w:p w:rsidR="007F7084" w:rsidRPr="007F7084" w:rsidRDefault="007F7084" w:rsidP="007F7084">
      <w:pPr>
        <w:autoSpaceDE w:val="0"/>
        <w:autoSpaceDN w:val="0"/>
        <w:adjustRightInd w:val="0"/>
        <w:spacing w:after="0" w:line="276" w:lineRule="auto"/>
        <w:ind w:right="-50"/>
        <w:jc w:val="both"/>
        <w:rPr>
          <w:rFonts w:ascii="Arial Narrow" w:eastAsiaTheme="minorHAnsi" w:hAnsi="Arial Narrow" w:cs="Book Antiqua"/>
          <w:b/>
          <w:bCs/>
          <w:i/>
          <w:iCs/>
          <w:kern w:val="24"/>
          <w:sz w:val="28"/>
          <w:szCs w:val="28"/>
        </w:rPr>
      </w:pPr>
    </w:p>
    <w:p w:rsidR="00657EB2" w:rsidRPr="007F7084" w:rsidRDefault="00657EB2" w:rsidP="007F7084">
      <w:pPr>
        <w:autoSpaceDE w:val="0"/>
        <w:autoSpaceDN w:val="0"/>
        <w:adjustRightInd w:val="0"/>
        <w:spacing w:after="0" w:line="276" w:lineRule="auto"/>
        <w:ind w:right="-50"/>
        <w:jc w:val="both"/>
        <w:rPr>
          <w:rFonts w:ascii="Arial Narrow" w:eastAsiaTheme="minorHAnsi" w:hAnsi="Arial Narrow" w:cs="Book Antiqua"/>
          <w:b/>
          <w:bCs/>
          <w:kern w:val="24"/>
          <w:sz w:val="28"/>
          <w:szCs w:val="28"/>
          <w:u w:val="single"/>
        </w:rPr>
      </w:pPr>
      <w:r w:rsidRPr="007F7084">
        <w:rPr>
          <w:rFonts w:ascii="Arial Narrow" w:eastAsiaTheme="minorHAnsi" w:hAnsi="Arial Narrow" w:cs="Book Antiqua"/>
          <w:b/>
          <w:bCs/>
          <w:kern w:val="24"/>
          <w:sz w:val="28"/>
          <w:szCs w:val="28"/>
          <w:u w:val="single"/>
        </w:rPr>
        <w:lastRenderedPageBreak/>
        <w:t>BORIC OXIDE</w:t>
      </w:r>
    </w:p>
    <w:p w:rsidR="007F7084" w:rsidRDefault="00657EB2" w:rsidP="007F7084">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Boric oxide (B2O3) serves as a glass mod</w:t>
      </w:r>
      <w:r w:rsidR="00A80016" w:rsidRPr="007F7084">
        <w:rPr>
          <w:rFonts w:ascii="Arial Narrow" w:eastAsiaTheme="minorHAnsi" w:hAnsi="Arial Narrow" w:cs="Book Antiqua"/>
          <w:kern w:val="24"/>
          <w:sz w:val="28"/>
          <w:szCs w:val="28"/>
        </w:rPr>
        <w:t>if</w:t>
      </w:r>
      <w:r w:rsidR="00385BCE" w:rsidRPr="007F7084">
        <w:rPr>
          <w:rFonts w:ascii="Arial Narrow" w:eastAsiaTheme="minorHAnsi" w:hAnsi="Arial Narrow" w:cs="Book Antiqua"/>
          <w:kern w:val="24"/>
          <w:sz w:val="28"/>
          <w:szCs w:val="28"/>
        </w:rPr>
        <w:t>ier as well as a glass former i.e.</w:t>
      </w:r>
    </w:p>
    <w:p w:rsidR="007F7084" w:rsidRDefault="00A80016" w:rsidP="007F7084">
      <w:pPr>
        <w:pStyle w:val="ListParagraph"/>
        <w:numPr>
          <w:ilvl w:val="1"/>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 </w:t>
      </w:r>
      <w:r w:rsidR="00385BCE" w:rsidRPr="007F7084">
        <w:rPr>
          <w:rFonts w:ascii="Arial Narrow" w:eastAsiaTheme="minorHAnsi" w:hAnsi="Arial Narrow" w:cs="Book Antiqua"/>
          <w:kern w:val="24"/>
          <w:sz w:val="28"/>
          <w:szCs w:val="28"/>
        </w:rPr>
        <w:t>Decrease</w:t>
      </w:r>
      <w:r w:rsidR="00657EB2" w:rsidRPr="007F7084">
        <w:rPr>
          <w:rFonts w:ascii="Arial Narrow" w:eastAsiaTheme="minorHAnsi" w:hAnsi="Arial Narrow" w:cs="Book Antiqua"/>
          <w:kern w:val="24"/>
          <w:sz w:val="28"/>
          <w:szCs w:val="28"/>
        </w:rPr>
        <w:t xml:space="preserve"> </w:t>
      </w:r>
      <w:r w:rsidRPr="007F7084">
        <w:rPr>
          <w:rFonts w:ascii="Arial Narrow" w:eastAsiaTheme="minorHAnsi" w:hAnsi="Arial Narrow" w:cs="Book Antiqua"/>
          <w:kern w:val="24"/>
          <w:sz w:val="28"/>
          <w:szCs w:val="28"/>
        </w:rPr>
        <w:t xml:space="preserve">its </w:t>
      </w:r>
      <w:r w:rsidR="00657EB2" w:rsidRPr="007F7084">
        <w:rPr>
          <w:rFonts w:ascii="Arial Narrow" w:eastAsiaTheme="minorHAnsi" w:hAnsi="Arial Narrow" w:cs="Book Antiqua"/>
          <w:kern w:val="24"/>
          <w:sz w:val="28"/>
          <w:szCs w:val="28"/>
        </w:rPr>
        <w:t>viscosity</w:t>
      </w:r>
      <w:r w:rsidRPr="007F7084">
        <w:rPr>
          <w:rFonts w:ascii="Arial Narrow" w:eastAsiaTheme="minorHAnsi" w:hAnsi="Arial Narrow" w:cs="Book Antiqua"/>
          <w:kern w:val="24"/>
          <w:sz w:val="28"/>
          <w:szCs w:val="28"/>
        </w:rPr>
        <w:t>,</w:t>
      </w:r>
    </w:p>
    <w:p w:rsidR="007F7084" w:rsidRDefault="00385BCE" w:rsidP="007F7084">
      <w:pPr>
        <w:pStyle w:val="ListParagraph"/>
        <w:numPr>
          <w:ilvl w:val="1"/>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 L</w:t>
      </w:r>
      <w:r w:rsidR="00657EB2" w:rsidRPr="007F7084">
        <w:rPr>
          <w:rFonts w:ascii="Arial Narrow" w:eastAsiaTheme="minorHAnsi" w:hAnsi="Arial Narrow" w:cs="Book Antiqua"/>
          <w:kern w:val="24"/>
          <w:sz w:val="28"/>
          <w:szCs w:val="28"/>
        </w:rPr>
        <w:t>owers softening temperature</w:t>
      </w:r>
    </w:p>
    <w:p w:rsidR="008B7B80" w:rsidRPr="007F7084" w:rsidRDefault="00657EB2" w:rsidP="007F7084">
      <w:pPr>
        <w:pStyle w:val="ListParagraph"/>
        <w:numPr>
          <w:ilvl w:val="1"/>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Forms own glass network</w:t>
      </w:r>
    </w:p>
    <w:p w:rsidR="008B7B80" w:rsidRPr="007F7084" w:rsidRDefault="008B7B80" w:rsidP="007F7084">
      <w:pPr>
        <w:autoSpaceDE w:val="0"/>
        <w:autoSpaceDN w:val="0"/>
        <w:adjustRightInd w:val="0"/>
        <w:spacing w:after="0" w:line="276" w:lineRule="auto"/>
        <w:ind w:right="-50"/>
        <w:jc w:val="both"/>
        <w:rPr>
          <w:rFonts w:ascii="Arial Narrow" w:eastAsiaTheme="minorHAnsi" w:hAnsi="Arial Narrow" w:cs="Book Antiqua"/>
          <w:b/>
          <w:bCs/>
          <w:kern w:val="24"/>
          <w:sz w:val="28"/>
          <w:szCs w:val="28"/>
        </w:rPr>
      </w:pPr>
    </w:p>
    <w:p w:rsidR="00657EB2" w:rsidRPr="003B791D" w:rsidRDefault="00567E25" w:rsidP="003B791D">
      <w:pPr>
        <w:autoSpaceDE w:val="0"/>
        <w:autoSpaceDN w:val="0"/>
        <w:adjustRightInd w:val="0"/>
        <w:spacing w:after="0" w:line="276" w:lineRule="auto"/>
        <w:ind w:right="-50"/>
        <w:rPr>
          <w:rFonts w:ascii="Arial Narrow" w:eastAsiaTheme="minorHAnsi" w:hAnsi="Arial Narrow" w:cs="Book Antiqua"/>
          <w:kern w:val="24"/>
          <w:sz w:val="28"/>
          <w:szCs w:val="28"/>
          <w:u w:val="single"/>
        </w:rPr>
      </w:pPr>
      <w:r w:rsidRPr="003B791D">
        <w:rPr>
          <w:rFonts w:ascii="Arial Narrow" w:eastAsiaTheme="minorHAnsi" w:hAnsi="Arial Narrow" w:cs="Book Antiqua"/>
          <w:b/>
          <w:bCs/>
          <w:kern w:val="24"/>
          <w:sz w:val="28"/>
          <w:szCs w:val="28"/>
          <w:u w:val="single"/>
        </w:rPr>
        <w:t>OPACIFYING AGENT</w:t>
      </w:r>
    </w:p>
    <w:p w:rsidR="00657EB2" w:rsidRPr="003B791D" w:rsidRDefault="00657EB2" w:rsidP="003B791D">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The translucency of porcelain can be decreased by using an </w:t>
      </w:r>
      <w:proofErr w:type="spellStart"/>
      <w:r w:rsidRPr="003B791D">
        <w:rPr>
          <w:rFonts w:ascii="Arial Narrow" w:eastAsiaTheme="minorHAnsi" w:hAnsi="Arial Narrow" w:cs="Book Antiqua"/>
          <w:kern w:val="24"/>
          <w:sz w:val="28"/>
          <w:szCs w:val="28"/>
        </w:rPr>
        <w:t>opacifying</w:t>
      </w:r>
      <w:proofErr w:type="spellEnd"/>
      <w:r w:rsidRPr="003B791D">
        <w:rPr>
          <w:rFonts w:ascii="Arial Narrow" w:eastAsiaTheme="minorHAnsi" w:hAnsi="Arial Narrow" w:cs="Book Antiqua"/>
          <w:kern w:val="24"/>
          <w:sz w:val="28"/>
          <w:szCs w:val="28"/>
        </w:rPr>
        <w:t xml:space="preserve"> agent.</w:t>
      </w:r>
    </w:p>
    <w:p w:rsidR="00657EB2" w:rsidRPr="003B791D" w:rsidRDefault="00657EB2" w:rsidP="003B791D">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An </w:t>
      </w:r>
      <w:proofErr w:type="spellStart"/>
      <w:r w:rsidRPr="003B791D">
        <w:rPr>
          <w:rFonts w:ascii="Arial Narrow" w:eastAsiaTheme="minorHAnsi" w:hAnsi="Arial Narrow" w:cs="Book Antiqua"/>
          <w:kern w:val="24"/>
          <w:sz w:val="28"/>
          <w:szCs w:val="28"/>
        </w:rPr>
        <w:t>opacifying</w:t>
      </w:r>
      <w:proofErr w:type="spellEnd"/>
      <w:r w:rsidRPr="003B791D">
        <w:rPr>
          <w:rFonts w:ascii="Arial Narrow" w:eastAsiaTheme="minorHAnsi" w:hAnsi="Arial Narrow" w:cs="Book Antiqua"/>
          <w:kern w:val="24"/>
          <w:sz w:val="28"/>
          <w:szCs w:val="28"/>
        </w:rPr>
        <w:t xml:space="preserve"> agent is generally a metal oxide-ground to a very fine particle size of &lt;5m m.</w:t>
      </w:r>
    </w:p>
    <w:p w:rsidR="00657EB2" w:rsidRPr="003B791D" w:rsidRDefault="00657EB2" w:rsidP="003B791D">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Zirconium oxide is the most common </w:t>
      </w:r>
      <w:proofErr w:type="spellStart"/>
      <w:r w:rsidRPr="003B791D">
        <w:rPr>
          <w:rFonts w:ascii="Arial Narrow" w:eastAsiaTheme="minorHAnsi" w:hAnsi="Arial Narrow" w:cs="Book Antiqua"/>
          <w:kern w:val="24"/>
          <w:sz w:val="28"/>
          <w:szCs w:val="28"/>
        </w:rPr>
        <w:t>opacifiers</w:t>
      </w:r>
      <w:proofErr w:type="spellEnd"/>
    </w:p>
    <w:p w:rsidR="00657EB2" w:rsidRPr="003B791D" w:rsidRDefault="00657EB2" w:rsidP="003B791D">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The difference between the refractive indices of the glass and the </w:t>
      </w:r>
      <w:proofErr w:type="spellStart"/>
      <w:r w:rsidRPr="003B791D">
        <w:rPr>
          <w:rFonts w:ascii="Arial Narrow" w:eastAsiaTheme="minorHAnsi" w:hAnsi="Arial Narrow" w:cs="Book Antiqua"/>
          <w:kern w:val="24"/>
          <w:sz w:val="28"/>
          <w:szCs w:val="28"/>
        </w:rPr>
        <w:t>opacifiers</w:t>
      </w:r>
      <w:proofErr w:type="spellEnd"/>
      <w:r w:rsidRPr="003B791D">
        <w:rPr>
          <w:rFonts w:ascii="Arial Narrow" w:eastAsiaTheme="minorHAnsi" w:hAnsi="Arial Narrow" w:cs="Book Antiqua"/>
          <w:kern w:val="24"/>
          <w:sz w:val="28"/>
          <w:szCs w:val="28"/>
        </w:rPr>
        <w:t xml:space="preserve"> is the basic mechanism behind opalescence.</w:t>
      </w:r>
    </w:p>
    <w:p w:rsidR="00657EB2" w:rsidRPr="003B791D" w:rsidRDefault="00657EB2" w:rsidP="003B791D">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Different wave</w:t>
      </w:r>
      <w:r w:rsidR="00567E25" w:rsidRPr="003B791D">
        <w:rPr>
          <w:rFonts w:ascii="Arial Narrow" w:eastAsiaTheme="minorHAnsi" w:hAnsi="Arial Narrow" w:cs="Book Antiqua"/>
          <w:kern w:val="24"/>
          <w:sz w:val="28"/>
          <w:szCs w:val="28"/>
        </w:rPr>
        <w:t xml:space="preserve"> </w:t>
      </w:r>
      <w:r w:rsidRPr="003B791D">
        <w:rPr>
          <w:rFonts w:ascii="Arial Narrow" w:eastAsiaTheme="minorHAnsi" w:hAnsi="Arial Narrow" w:cs="Book Antiqua"/>
          <w:kern w:val="24"/>
          <w:sz w:val="28"/>
          <w:szCs w:val="28"/>
        </w:rPr>
        <w:t xml:space="preserve">length of visible light are scattered differently by the </w:t>
      </w:r>
      <w:proofErr w:type="spellStart"/>
      <w:r w:rsidRPr="003B791D">
        <w:rPr>
          <w:rFonts w:ascii="Arial Narrow" w:eastAsiaTheme="minorHAnsi" w:hAnsi="Arial Narrow" w:cs="Book Antiqua"/>
          <w:kern w:val="24"/>
          <w:sz w:val="28"/>
          <w:szCs w:val="28"/>
        </w:rPr>
        <w:t>opacifying</w:t>
      </w:r>
      <w:proofErr w:type="spellEnd"/>
      <w:r w:rsidRPr="003B791D">
        <w:rPr>
          <w:rFonts w:ascii="Arial Narrow" w:eastAsiaTheme="minorHAnsi" w:hAnsi="Arial Narrow" w:cs="Book Antiqua"/>
          <w:kern w:val="24"/>
          <w:sz w:val="28"/>
          <w:szCs w:val="28"/>
        </w:rPr>
        <w:t xml:space="preserve"> particles.</w:t>
      </w:r>
    </w:p>
    <w:p w:rsidR="00657EB2" w:rsidRPr="003B791D" w:rsidRDefault="00657EB2" w:rsidP="003B791D">
      <w:pPr>
        <w:pStyle w:val="ListParagraph"/>
        <w:numPr>
          <w:ilvl w:val="0"/>
          <w:numId w:val="2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This effect depends upon the size as well as the volume distribution of the particles.</w:t>
      </w:r>
    </w:p>
    <w:p w:rsidR="008B7B80" w:rsidRPr="007F7084" w:rsidRDefault="008B7B80" w:rsidP="007F7084">
      <w:pPr>
        <w:autoSpaceDE w:val="0"/>
        <w:autoSpaceDN w:val="0"/>
        <w:adjustRightInd w:val="0"/>
        <w:spacing w:after="0" w:line="276" w:lineRule="auto"/>
        <w:ind w:right="-50"/>
        <w:jc w:val="both"/>
        <w:rPr>
          <w:rFonts w:ascii="Arial Narrow" w:eastAsiaTheme="minorHAnsi" w:hAnsi="Arial Narrow" w:cs="Book Antiqua"/>
          <w:b/>
          <w:bCs/>
          <w:kern w:val="24"/>
          <w:sz w:val="28"/>
          <w:szCs w:val="28"/>
        </w:rPr>
      </w:pPr>
    </w:p>
    <w:p w:rsidR="00657EB2" w:rsidRPr="003B791D" w:rsidRDefault="00657EB2" w:rsidP="007F7084">
      <w:pPr>
        <w:autoSpaceDE w:val="0"/>
        <w:autoSpaceDN w:val="0"/>
        <w:adjustRightInd w:val="0"/>
        <w:spacing w:after="0" w:line="276" w:lineRule="auto"/>
        <w:ind w:left="215" w:right="-50"/>
        <w:jc w:val="both"/>
        <w:rPr>
          <w:rFonts w:ascii="Arial Narrow" w:eastAsiaTheme="minorHAnsi" w:hAnsi="Arial Narrow" w:cs="Book Antiqua"/>
          <w:b/>
          <w:bCs/>
          <w:kern w:val="24"/>
          <w:sz w:val="28"/>
          <w:szCs w:val="28"/>
          <w:u w:val="single"/>
        </w:rPr>
      </w:pPr>
      <w:r w:rsidRPr="003B791D">
        <w:rPr>
          <w:rFonts w:ascii="Arial Narrow" w:eastAsiaTheme="minorHAnsi" w:hAnsi="Arial Narrow" w:cs="Book Antiqua"/>
          <w:b/>
          <w:bCs/>
          <w:kern w:val="24"/>
          <w:sz w:val="28"/>
          <w:szCs w:val="28"/>
          <w:u w:val="single"/>
        </w:rPr>
        <w:t>COLOURING AGENTS</w:t>
      </w:r>
    </w:p>
    <w:p w:rsidR="00657EB2" w:rsidRPr="003B791D" w:rsidRDefault="00657EB2" w:rsidP="003B791D">
      <w:pPr>
        <w:pStyle w:val="ListParagraph"/>
        <w:numPr>
          <w:ilvl w:val="0"/>
          <w:numId w:val="25"/>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Pigmenting or </w:t>
      </w:r>
      <w:proofErr w:type="spellStart"/>
      <w:r w:rsidRPr="003B791D">
        <w:rPr>
          <w:rFonts w:ascii="Arial Narrow" w:eastAsiaTheme="minorHAnsi" w:hAnsi="Arial Narrow" w:cs="Book Antiqua"/>
          <w:kern w:val="24"/>
          <w:sz w:val="28"/>
          <w:szCs w:val="28"/>
        </w:rPr>
        <w:t>colouring</w:t>
      </w:r>
      <w:proofErr w:type="spellEnd"/>
      <w:r w:rsidRPr="003B791D">
        <w:rPr>
          <w:rFonts w:ascii="Arial Narrow" w:eastAsiaTheme="minorHAnsi" w:hAnsi="Arial Narrow" w:cs="Book Antiqua"/>
          <w:kern w:val="24"/>
          <w:sz w:val="28"/>
          <w:szCs w:val="28"/>
        </w:rPr>
        <w:t xml:space="preserve"> oxides are added to obtain various shades </w:t>
      </w:r>
      <w:r w:rsidR="00567E25" w:rsidRPr="003B791D">
        <w:rPr>
          <w:rFonts w:ascii="Arial Narrow" w:eastAsiaTheme="minorHAnsi" w:hAnsi="Arial Narrow" w:cs="Book Antiqua"/>
          <w:kern w:val="24"/>
          <w:sz w:val="28"/>
          <w:szCs w:val="28"/>
        </w:rPr>
        <w:t xml:space="preserve">                                </w:t>
      </w:r>
      <w:r w:rsidRPr="003B791D">
        <w:rPr>
          <w:rFonts w:ascii="Arial Narrow" w:eastAsiaTheme="minorHAnsi" w:hAnsi="Arial Narrow" w:cs="Book Antiqua"/>
          <w:kern w:val="24"/>
          <w:sz w:val="28"/>
          <w:szCs w:val="28"/>
        </w:rPr>
        <w:t>needed to simulate natural teeth.</w:t>
      </w:r>
    </w:p>
    <w:p w:rsidR="00657EB2" w:rsidRPr="003B791D" w:rsidRDefault="00657EB2" w:rsidP="003B791D">
      <w:pPr>
        <w:pStyle w:val="ListParagraph"/>
        <w:numPr>
          <w:ilvl w:val="0"/>
          <w:numId w:val="25"/>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These pigments are produced by fusing metallic oxides together with fine glass and feldspar and then regrinding to a powder.</w:t>
      </w:r>
    </w:p>
    <w:p w:rsidR="00657EB2" w:rsidRPr="003B791D" w:rsidRDefault="00657EB2" w:rsidP="003B791D">
      <w:pPr>
        <w:pStyle w:val="ListParagraph"/>
        <w:numPr>
          <w:ilvl w:val="0"/>
          <w:numId w:val="25"/>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This powder is blended with the un-pigmented porcelain powder to obtain the proper hue and </w:t>
      </w:r>
      <w:proofErr w:type="spellStart"/>
      <w:r w:rsidRPr="003B791D">
        <w:rPr>
          <w:rFonts w:ascii="Arial Narrow" w:eastAsiaTheme="minorHAnsi" w:hAnsi="Arial Narrow" w:cs="Book Antiqua"/>
          <w:kern w:val="24"/>
          <w:sz w:val="28"/>
          <w:szCs w:val="28"/>
        </w:rPr>
        <w:t>chroma</w:t>
      </w:r>
      <w:proofErr w:type="spellEnd"/>
      <w:r w:rsidRPr="003B791D">
        <w:rPr>
          <w:rFonts w:ascii="Arial Narrow" w:eastAsiaTheme="minorHAnsi" w:hAnsi="Arial Narrow" w:cs="Book Antiqua"/>
          <w:kern w:val="24"/>
          <w:sz w:val="28"/>
          <w:szCs w:val="28"/>
        </w:rPr>
        <w:t>.</w:t>
      </w:r>
    </w:p>
    <w:p w:rsidR="00567E25" w:rsidRPr="007F7084" w:rsidRDefault="00567E25"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657EB2" w:rsidRPr="003B791D" w:rsidRDefault="00657EB2" w:rsidP="003B791D">
      <w:pPr>
        <w:autoSpaceDE w:val="0"/>
        <w:autoSpaceDN w:val="0"/>
        <w:adjustRightInd w:val="0"/>
        <w:spacing w:after="0" w:line="276" w:lineRule="auto"/>
        <w:ind w:left="360" w:right="-50"/>
        <w:rPr>
          <w:rFonts w:ascii="Arial Narrow" w:eastAsiaTheme="minorHAnsi" w:hAnsi="Arial Narrow" w:cs="Book Antiqua"/>
          <w:b/>
          <w:bCs/>
          <w:kern w:val="24"/>
          <w:sz w:val="28"/>
          <w:szCs w:val="28"/>
          <w:u w:val="single"/>
        </w:rPr>
      </w:pPr>
      <w:r w:rsidRPr="003B791D">
        <w:rPr>
          <w:rFonts w:ascii="Arial Narrow" w:eastAsiaTheme="minorHAnsi" w:hAnsi="Arial Narrow" w:cs="Book Antiqua"/>
          <w:b/>
          <w:bCs/>
          <w:kern w:val="24"/>
          <w:sz w:val="28"/>
          <w:szCs w:val="28"/>
          <w:u w:val="single"/>
        </w:rPr>
        <w:t>STAINS AND COLOR MODIFIERS</w:t>
      </w:r>
    </w:p>
    <w:p w:rsidR="003B791D" w:rsidRDefault="00657EB2" w:rsidP="003B791D">
      <w:pPr>
        <w:pStyle w:val="ListParagraph"/>
        <w:numPr>
          <w:ilvl w:val="0"/>
          <w:numId w:val="2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Stains are generally low fusing colored porcelains used to imitate markings like enamel check lines, calcification spots, </w:t>
      </w:r>
      <w:proofErr w:type="gramStart"/>
      <w:r w:rsidRPr="003B791D">
        <w:rPr>
          <w:rFonts w:ascii="Arial Narrow" w:eastAsiaTheme="minorHAnsi" w:hAnsi="Arial Narrow" w:cs="Book Antiqua"/>
          <w:kern w:val="24"/>
          <w:sz w:val="28"/>
          <w:szCs w:val="28"/>
        </w:rPr>
        <w:t>fluoresced</w:t>
      </w:r>
      <w:proofErr w:type="gramEnd"/>
      <w:r w:rsidRPr="003B791D">
        <w:rPr>
          <w:rFonts w:ascii="Arial Narrow" w:eastAsiaTheme="minorHAnsi" w:hAnsi="Arial Narrow" w:cs="Book Antiqua"/>
          <w:kern w:val="24"/>
          <w:sz w:val="28"/>
          <w:szCs w:val="28"/>
        </w:rPr>
        <w:t xml:space="preserve"> areas etc. </w:t>
      </w:r>
    </w:p>
    <w:p w:rsidR="00657EB2" w:rsidRPr="003B791D" w:rsidRDefault="00657EB2" w:rsidP="003B791D">
      <w:pPr>
        <w:pStyle w:val="ListParagraph"/>
        <w:numPr>
          <w:ilvl w:val="0"/>
          <w:numId w:val="2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Stains in finely powdered form are mixed with water or </w:t>
      </w:r>
      <w:proofErr w:type="spellStart"/>
      <w:r w:rsidRPr="003B791D">
        <w:rPr>
          <w:rFonts w:ascii="Arial Narrow" w:eastAsiaTheme="minorHAnsi" w:hAnsi="Arial Narrow" w:cs="Book Antiqua"/>
          <w:kern w:val="24"/>
          <w:sz w:val="28"/>
          <w:szCs w:val="28"/>
        </w:rPr>
        <w:t>glycerine</w:t>
      </w:r>
      <w:proofErr w:type="spellEnd"/>
      <w:r w:rsidRPr="003B791D">
        <w:rPr>
          <w:rFonts w:ascii="Arial Narrow" w:eastAsiaTheme="minorHAnsi" w:hAnsi="Arial Narrow" w:cs="Book Antiqua"/>
          <w:kern w:val="24"/>
          <w:sz w:val="28"/>
          <w:szCs w:val="28"/>
        </w:rPr>
        <w:t xml:space="preserve"> and water or any other special liquid.</w:t>
      </w:r>
    </w:p>
    <w:p w:rsidR="002A3643" w:rsidRDefault="00657EB2" w:rsidP="003B791D">
      <w:pPr>
        <w:pStyle w:val="ListParagraph"/>
        <w:numPr>
          <w:ilvl w:val="0"/>
          <w:numId w:val="2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The wet mix is applied with a brush either on to the surface of porcelain before glazing, or built into the porcelain (internal staining).</w:t>
      </w:r>
    </w:p>
    <w:p w:rsidR="00657EB2" w:rsidRPr="003B791D" w:rsidRDefault="00657EB2" w:rsidP="003B791D">
      <w:pPr>
        <w:pStyle w:val="ListParagraph"/>
        <w:numPr>
          <w:ilvl w:val="0"/>
          <w:numId w:val="2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3B791D">
        <w:rPr>
          <w:rFonts w:ascii="Arial Narrow" w:eastAsiaTheme="minorHAnsi" w:hAnsi="Arial Narrow" w:cs="Book Antiqua"/>
          <w:kern w:val="24"/>
          <w:sz w:val="28"/>
          <w:szCs w:val="28"/>
        </w:rPr>
        <w:t xml:space="preserve"> Internal staining is preferable as it gives more lifelike results and also prevents direct damage to the stains by the surrounding chemical environment. </w:t>
      </w:r>
    </w:p>
    <w:p w:rsidR="00657EB2" w:rsidRPr="002A3643" w:rsidRDefault="00657EB2" w:rsidP="002A3643">
      <w:pPr>
        <w:pStyle w:val="ListParagraph"/>
        <w:numPr>
          <w:ilvl w:val="0"/>
          <w:numId w:val="2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2A3643">
        <w:rPr>
          <w:rFonts w:ascii="Arial Narrow" w:eastAsiaTheme="minorHAnsi" w:hAnsi="Arial Narrow" w:cs="Book Antiqua"/>
          <w:kern w:val="24"/>
          <w:sz w:val="28"/>
          <w:szCs w:val="28"/>
        </w:rPr>
        <w:lastRenderedPageBreak/>
        <w:t xml:space="preserve">Color modifiers on the other hand are less concentrated than stains and are used to obtain gingival effects or highlight body </w:t>
      </w:r>
      <w:proofErr w:type="spellStart"/>
      <w:r w:rsidRPr="002A3643">
        <w:rPr>
          <w:rFonts w:ascii="Arial Narrow" w:eastAsiaTheme="minorHAnsi" w:hAnsi="Arial Narrow" w:cs="Book Antiqua"/>
          <w:kern w:val="24"/>
          <w:sz w:val="28"/>
          <w:szCs w:val="28"/>
        </w:rPr>
        <w:t>colours</w:t>
      </w:r>
      <w:proofErr w:type="spellEnd"/>
      <w:r w:rsidRPr="002A3643">
        <w:rPr>
          <w:rFonts w:ascii="Arial Narrow" w:eastAsiaTheme="minorHAnsi" w:hAnsi="Arial Narrow" w:cs="Book Antiqua"/>
          <w:kern w:val="24"/>
          <w:sz w:val="28"/>
          <w:szCs w:val="28"/>
        </w:rPr>
        <w:t>, and are best used at the same temperature as the dental porcelain.</w:t>
      </w:r>
    </w:p>
    <w:p w:rsidR="00A37219" w:rsidRPr="007F7084" w:rsidRDefault="00A37219"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A37219" w:rsidRPr="002A3643" w:rsidRDefault="004C2E94" w:rsidP="007F7084">
      <w:pPr>
        <w:autoSpaceDE w:val="0"/>
        <w:autoSpaceDN w:val="0"/>
        <w:adjustRightInd w:val="0"/>
        <w:spacing w:after="0" w:line="276" w:lineRule="auto"/>
        <w:ind w:left="360" w:right="-50"/>
        <w:jc w:val="both"/>
        <w:rPr>
          <w:rFonts w:ascii="Arial Narrow" w:eastAsiaTheme="minorHAnsi" w:hAnsi="Arial Narrow" w:cs="Book Antiqua"/>
          <w:b/>
          <w:bCs/>
          <w:kern w:val="24"/>
          <w:sz w:val="28"/>
          <w:szCs w:val="28"/>
          <w:u w:val="single"/>
        </w:rPr>
      </w:pPr>
      <w:r>
        <w:rPr>
          <w:rFonts w:ascii="Arial Narrow" w:eastAsiaTheme="minorHAnsi" w:hAnsi="Arial Narrow" w:cs="Book Antiqua"/>
          <w:b/>
          <w:bCs/>
          <w:kern w:val="24"/>
          <w:sz w:val="28"/>
          <w:szCs w:val="28"/>
          <w:u w:val="single"/>
        </w:rPr>
        <w:t>Ceramic</w:t>
      </w:r>
      <w:r w:rsidR="002A3643">
        <w:rPr>
          <w:rFonts w:ascii="Arial Narrow" w:eastAsiaTheme="minorHAnsi" w:hAnsi="Arial Narrow" w:cs="Book Antiqua"/>
          <w:b/>
          <w:bCs/>
          <w:kern w:val="24"/>
          <w:sz w:val="28"/>
          <w:szCs w:val="28"/>
          <w:u w:val="single"/>
        </w:rPr>
        <w:t xml:space="preserve"> </w:t>
      </w:r>
      <w:proofErr w:type="spellStart"/>
      <w:r w:rsidR="002A3643">
        <w:rPr>
          <w:rFonts w:ascii="Arial Narrow" w:eastAsiaTheme="minorHAnsi" w:hAnsi="Arial Narrow" w:cs="Book Antiqua"/>
          <w:b/>
          <w:bCs/>
          <w:kern w:val="24"/>
          <w:sz w:val="28"/>
          <w:szCs w:val="28"/>
          <w:u w:val="single"/>
        </w:rPr>
        <w:t>nano</w:t>
      </w:r>
      <w:proofErr w:type="spellEnd"/>
      <w:r w:rsidR="002A3643">
        <w:rPr>
          <w:rFonts w:ascii="Arial Narrow" w:eastAsiaTheme="minorHAnsi" w:hAnsi="Arial Narrow" w:cs="Book Antiqua"/>
          <w:b/>
          <w:bCs/>
          <w:kern w:val="24"/>
          <w:sz w:val="28"/>
          <w:szCs w:val="28"/>
          <w:u w:val="single"/>
        </w:rPr>
        <w:t>-</w:t>
      </w:r>
      <w:r w:rsidR="00657EB2" w:rsidRPr="002A3643">
        <w:rPr>
          <w:rFonts w:ascii="Arial Narrow" w:eastAsiaTheme="minorHAnsi" w:hAnsi="Arial Narrow" w:cs="Book Antiqua"/>
          <w:b/>
          <w:bCs/>
          <w:kern w:val="24"/>
          <w:sz w:val="28"/>
          <w:szCs w:val="28"/>
          <w:u w:val="single"/>
        </w:rPr>
        <w:t>powders</w:t>
      </w:r>
    </w:p>
    <w:p w:rsidR="00657EB2" w:rsidRPr="002A3643" w:rsidRDefault="00657EB2" w:rsidP="002A3643">
      <w:pPr>
        <w:pStyle w:val="ListParagraph"/>
        <w:numPr>
          <w:ilvl w:val="0"/>
          <w:numId w:val="27"/>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2A3643">
        <w:rPr>
          <w:rFonts w:ascii="Arial Narrow" w:eastAsiaTheme="minorHAnsi" w:hAnsi="Arial Narrow" w:cs="Book Antiqua"/>
          <w:kern w:val="24"/>
          <w:sz w:val="28"/>
          <w:szCs w:val="28"/>
        </w:rPr>
        <w:t xml:space="preserve">Nanotechnology has enabled the preparation of </w:t>
      </w:r>
      <w:proofErr w:type="spellStart"/>
      <w:r w:rsidRPr="002A3643">
        <w:rPr>
          <w:rFonts w:ascii="Arial Narrow" w:eastAsiaTheme="minorHAnsi" w:hAnsi="Arial Narrow" w:cs="Book Antiqua"/>
          <w:kern w:val="24"/>
          <w:sz w:val="28"/>
          <w:szCs w:val="28"/>
        </w:rPr>
        <w:t>nanopowders</w:t>
      </w:r>
      <w:proofErr w:type="spellEnd"/>
      <w:r w:rsidRPr="002A3643">
        <w:rPr>
          <w:rFonts w:ascii="Arial Narrow" w:eastAsiaTheme="minorHAnsi" w:hAnsi="Arial Narrow" w:cs="Book Antiqua"/>
          <w:kern w:val="24"/>
          <w:sz w:val="28"/>
          <w:szCs w:val="28"/>
        </w:rPr>
        <w:t xml:space="preserve"> from </w:t>
      </w:r>
      <w:proofErr w:type="spellStart"/>
      <w:r w:rsidRPr="002A3643">
        <w:rPr>
          <w:rFonts w:ascii="Arial Narrow" w:eastAsiaTheme="minorHAnsi" w:hAnsi="Arial Narrow" w:cs="Book Antiqua"/>
          <w:kern w:val="24"/>
          <w:sz w:val="28"/>
          <w:szCs w:val="28"/>
        </w:rPr>
        <w:t>zirconia</w:t>
      </w:r>
      <w:proofErr w:type="spellEnd"/>
      <w:r w:rsidRPr="002A3643">
        <w:rPr>
          <w:rFonts w:ascii="Arial Narrow" w:eastAsiaTheme="minorHAnsi" w:hAnsi="Arial Narrow" w:cs="Book Antiqua"/>
          <w:kern w:val="24"/>
          <w:sz w:val="28"/>
          <w:szCs w:val="28"/>
        </w:rPr>
        <w:t xml:space="preserve">-based ceramic (ZrO2), alumina (Al2O3) and ceria (CeO2). </w:t>
      </w:r>
    </w:p>
    <w:p w:rsidR="00657EB2" w:rsidRPr="002A3643" w:rsidRDefault="00657EB2" w:rsidP="002A3643">
      <w:pPr>
        <w:pStyle w:val="ListParagraph"/>
        <w:numPr>
          <w:ilvl w:val="0"/>
          <w:numId w:val="27"/>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2A3643">
        <w:rPr>
          <w:rFonts w:ascii="Arial Narrow" w:eastAsiaTheme="minorHAnsi" w:hAnsi="Arial Narrow" w:cs="Book Antiqua"/>
          <w:kern w:val="24"/>
          <w:sz w:val="28"/>
          <w:szCs w:val="28"/>
        </w:rPr>
        <w:t xml:space="preserve">The resulting </w:t>
      </w:r>
      <w:proofErr w:type="spellStart"/>
      <w:r w:rsidRPr="002A3643">
        <w:rPr>
          <w:rFonts w:ascii="Arial Narrow" w:eastAsiaTheme="minorHAnsi" w:hAnsi="Arial Narrow" w:cs="Book Antiqua"/>
          <w:kern w:val="24"/>
          <w:sz w:val="28"/>
          <w:szCs w:val="28"/>
        </w:rPr>
        <w:t>nanopowders</w:t>
      </w:r>
      <w:proofErr w:type="spellEnd"/>
      <w:r w:rsidRPr="002A3643">
        <w:rPr>
          <w:rFonts w:ascii="Arial Narrow" w:eastAsiaTheme="minorHAnsi" w:hAnsi="Arial Narrow" w:cs="Book Antiqua"/>
          <w:kern w:val="24"/>
          <w:sz w:val="28"/>
          <w:szCs w:val="28"/>
        </w:rPr>
        <w:t xml:space="preserve"> have been used in the manufacture of industrial ceramic blocks for machining. </w:t>
      </w:r>
    </w:p>
    <w:p w:rsidR="002671AA" w:rsidRDefault="00657EB2" w:rsidP="002671AA">
      <w:pPr>
        <w:pStyle w:val="ListParagraph"/>
        <w:numPr>
          <w:ilvl w:val="0"/>
          <w:numId w:val="27"/>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2A3643">
        <w:rPr>
          <w:rFonts w:ascii="Arial Narrow" w:eastAsiaTheme="minorHAnsi" w:hAnsi="Arial Narrow" w:cs="Book Antiqua"/>
          <w:kern w:val="24"/>
          <w:sz w:val="28"/>
          <w:szCs w:val="28"/>
        </w:rPr>
        <w:t xml:space="preserve">With the introduction of these powders, the resulting block has a smooth </w:t>
      </w:r>
      <w:r w:rsidR="002671AA" w:rsidRPr="002A3643">
        <w:rPr>
          <w:rFonts w:ascii="Arial Narrow" w:eastAsiaTheme="minorHAnsi" w:hAnsi="Arial Narrow" w:cs="Book Antiqua"/>
          <w:kern w:val="24"/>
          <w:sz w:val="28"/>
          <w:szCs w:val="28"/>
        </w:rPr>
        <w:t>surface;</w:t>
      </w:r>
      <w:r w:rsidRPr="002A3643">
        <w:rPr>
          <w:rFonts w:ascii="Arial Narrow" w:eastAsiaTheme="minorHAnsi" w:hAnsi="Arial Narrow" w:cs="Book Antiqua"/>
          <w:kern w:val="24"/>
          <w:sz w:val="28"/>
          <w:szCs w:val="28"/>
        </w:rPr>
        <w:t xml:space="preserve"> there is a considerable reduction of porosity and internal defects, and increased flexural strength (Yang et al., 2009). </w:t>
      </w:r>
    </w:p>
    <w:p w:rsidR="002671AA" w:rsidRDefault="00657EB2" w:rsidP="002671AA">
      <w:pPr>
        <w:pStyle w:val="ListParagraph"/>
        <w:numPr>
          <w:ilvl w:val="0"/>
          <w:numId w:val="27"/>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2671AA">
        <w:rPr>
          <w:rFonts w:ascii="Arial Narrow" w:eastAsiaTheme="minorHAnsi" w:hAnsi="Arial Narrow" w:cs="Book Antiqua"/>
          <w:kern w:val="24"/>
          <w:sz w:val="28"/>
          <w:szCs w:val="28"/>
        </w:rPr>
        <w:t xml:space="preserve">The optical properties have also been benefited because, as the </w:t>
      </w:r>
      <w:proofErr w:type="spellStart"/>
      <w:r w:rsidRPr="002671AA">
        <w:rPr>
          <w:rFonts w:ascii="Arial Narrow" w:eastAsiaTheme="minorHAnsi" w:hAnsi="Arial Narrow" w:cs="Book Antiqua"/>
          <w:kern w:val="24"/>
          <w:sz w:val="28"/>
          <w:szCs w:val="28"/>
        </w:rPr>
        <w:t>nano</w:t>
      </w:r>
      <w:proofErr w:type="spellEnd"/>
      <w:r w:rsidRPr="002671AA">
        <w:rPr>
          <w:rFonts w:ascii="Arial Narrow" w:eastAsiaTheme="minorHAnsi" w:hAnsi="Arial Narrow" w:cs="Book Antiqua"/>
          <w:kern w:val="24"/>
          <w:sz w:val="28"/>
          <w:szCs w:val="28"/>
        </w:rPr>
        <w:t xml:space="preserve">-sized particles are well below the wavelength of light, they allow light to pass through the material. </w:t>
      </w:r>
    </w:p>
    <w:p w:rsidR="00B314FE" w:rsidRPr="002671AA" w:rsidRDefault="00657EB2" w:rsidP="002671AA">
      <w:pPr>
        <w:pStyle w:val="ListParagraph"/>
        <w:numPr>
          <w:ilvl w:val="0"/>
          <w:numId w:val="27"/>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2671AA">
        <w:rPr>
          <w:rFonts w:ascii="Arial Narrow" w:eastAsiaTheme="minorHAnsi" w:hAnsi="Arial Narrow" w:cs="Book Antiqua"/>
          <w:kern w:val="24"/>
          <w:sz w:val="28"/>
          <w:szCs w:val="28"/>
        </w:rPr>
        <w:t xml:space="preserve">As handmade ceramics based on alumina and </w:t>
      </w:r>
      <w:proofErr w:type="spellStart"/>
      <w:r w:rsidRPr="002671AA">
        <w:rPr>
          <w:rFonts w:ascii="Arial Narrow" w:eastAsiaTheme="minorHAnsi" w:hAnsi="Arial Narrow" w:cs="Book Antiqua"/>
          <w:kern w:val="24"/>
          <w:sz w:val="28"/>
          <w:szCs w:val="28"/>
        </w:rPr>
        <w:t>zirconia</w:t>
      </w:r>
      <w:proofErr w:type="spellEnd"/>
      <w:r w:rsidRPr="002671AA">
        <w:rPr>
          <w:rFonts w:ascii="Arial Narrow" w:eastAsiaTheme="minorHAnsi" w:hAnsi="Arial Narrow" w:cs="Book Antiqua"/>
          <w:kern w:val="24"/>
          <w:sz w:val="28"/>
          <w:szCs w:val="28"/>
        </w:rPr>
        <w:t xml:space="preserve"> showed a high opacity; with the introduction of ceramic </w:t>
      </w:r>
      <w:proofErr w:type="spellStart"/>
      <w:r w:rsidRPr="002671AA">
        <w:rPr>
          <w:rFonts w:ascii="Arial Narrow" w:eastAsiaTheme="minorHAnsi" w:hAnsi="Arial Narrow" w:cs="Book Antiqua"/>
          <w:kern w:val="24"/>
          <w:sz w:val="28"/>
          <w:szCs w:val="28"/>
        </w:rPr>
        <w:t>nanopowders</w:t>
      </w:r>
      <w:proofErr w:type="spellEnd"/>
      <w:r w:rsidRPr="002671AA">
        <w:rPr>
          <w:rFonts w:ascii="Arial Narrow" w:eastAsiaTheme="minorHAnsi" w:hAnsi="Arial Narrow" w:cs="Book Antiqua"/>
          <w:kern w:val="24"/>
          <w:sz w:val="28"/>
          <w:szCs w:val="28"/>
        </w:rPr>
        <w:t>, the current structural ceramics have begun to show an opacity subjected to laboratory control (</w:t>
      </w:r>
      <w:proofErr w:type="spellStart"/>
      <w:r w:rsidRPr="002671AA">
        <w:rPr>
          <w:rFonts w:ascii="Arial Narrow" w:eastAsiaTheme="minorHAnsi" w:hAnsi="Arial Narrow" w:cs="Book Antiqua"/>
          <w:kern w:val="24"/>
          <w:sz w:val="28"/>
          <w:szCs w:val="28"/>
        </w:rPr>
        <w:t>Manicone</w:t>
      </w:r>
      <w:proofErr w:type="spellEnd"/>
      <w:r w:rsidRPr="002671AA">
        <w:rPr>
          <w:rFonts w:ascii="Arial Narrow" w:eastAsiaTheme="minorHAnsi" w:hAnsi="Arial Narrow" w:cs="Book Antiqua"/>
          <w:kern w:val="24"/>
          <w:sz w:val="28"/>
          <w:szCs w:val="28"/>
        </w:rPr>
        <w:t xml:space="preserve"> </w:t>
      </w:r>
      <w:proofErr w:type="spellStart"/>
      <w:proofErr w:type="gramStart"/>
      <w:r w:rsidRPr="002671AA">
        <w:rPr>
          <w:rFonts w:ascii="Arial Narrow" w:eastAsiaTheme="minorHAnsi" w:hAnsi="Arial Narrow" w:cs="Book Antiqua"/>
          <w:kern w:val="24"/>
          <w:sz w:val="28"/>
          <w:szCs w:val="28"/>
        </w:rPr>
        <w:t>etal</w:t>
      </w:r>
      <w:proofErr w:type="spellEnd"/>
      <w:r w:rsidRPr="002671AA">
        <w:rPr>
          <w:rFonts w:ascii="Arial Narrow" w:eastAsiaTheme="minorHAnsi" w:hAnsi="Arial Narrow" w:cs="Book Antiqua"/>
          <w:kern w:val="24"/>
          <w:sz w:val="28"/>
          <w:szCs w:val="28"/>
        </w:rPr>
        <w:t>.,</w:t>
      </w:r>
      <w:proofErr w:type="gramEnd"/>
      <w:r w:rsidRPr="002671AA">
        <w:rPr>
          <w:rFonts w:ascii="Arial Narrow" w:eastAsiaTheme="minorHAnsi" w:hAnsi="Arial Narrow" w:cs="Book Antiqua"/>
          <w:kern w:val="24"/>
          <w:sz w:val="28"/>
          <w:szCs w:val="28"/>
        </w:rPr>
        <w:t xml:space="preserve"> 2007).</w:t>
      </w:r>
    </w:p>
    <w:p w:rsidR="00B314FE" w:rsidRPr="007F7084" w:rsidRDefault="00B314FE"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B314FE" w:rsidRPr="007F7084" w:rsidRDefault="00B314FE"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B314FE" w:rsidRPr="007F7084" w:rsidRDefault="00B314FE"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B314FE" w:rsidRPr="007F7084" w:rsidRDefault="00B314FE"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B314FE" w:rsidRPr="007F7084" w:rsidRDefault="00B314FE"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B314FE" w:rsidRPr="007F7084" w:rsidRDefault="00B314FE"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B314FE" w:rsidRPr="007F7084" w:rsidRDefault="00FF3CA4"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7F7084">
        <w:rPr>
          <w:rFonts w:ascii="Arial Narrow" w:eastAsiaTheme="minorHAnsi" w:hAnsi="Arial Narrow" w:cs="Book Antiqua"/>
          <w:noProof/>
          <w:kern w:val="24"/>
          <w:sz w:val="28"/>
          <w:szCs w:val="28"/>
        </w:rPr>
        <w:drawing>
          <wp:anchor distT="0" distB="0" distL="114300" distR="114300" simplePos="0" relativeHeight="251686912" behindDoc="0" locked="0" layoutInCell="1" allowOverlap="1">
            <wp:simplePos x="0" y="0"/>
            <wp:positionH relativeFrom="column">
              <wp:posOffset>3362325</wp:posOffset>
            </wp:positionH>
            <wp:positionV relativeFrom="paragraph">
              <wp:posOffset>-1390650</wp:posOffset>
            </wp:positionV>
            <wp:extent cx="2647950" cy="2124075"/>
            <wp:effectExtent l="19050" t="0" r="0" b="0"/>
            <wp:wrapSquare wrapText="bothSides"/>
            <wp:docPr id="104" name="Picture 1" descr="http://t2.gstatic.com/images?q=tbn:ANd9GcSRLg6JoGtGYz2N51D8OZhg_iFpnOXD4GNK4vI_rM5W1dXuIApSkQ"/>
            <wp:cNvGraphicFramePr/>
            <a:graphic xmlns:a="http://schemas.openxmlformats.org/drawingml/2006/main">
              <a:graphicData uri="http://schemas.openxmlformats.org/drawingml/2006/picture">
                <pic:pic xmlns:pic="http://schemas.openxmlformats.org/drawingml/2006/picture">
                  <pic:nvPicPr>
                    <pic:cNvPr id="112644" name="Content Placeholder 3" descr="http://t2.gstatic.com/images?q=tbn:ANd9GcSRLg6JoGtGYz2N51D8OZhg_iFpnOXD4GNK4vI_rM5W1dXuIApSkQ"/>
                    <pic:cNvPicPr>
                      <a:picLocks/>
                    </pic:cNvPicPr>
                  </pic:nvPicPr>
                  <pic:blipFill>
                    <a:blip r:embed="rId22" cstate="print"/>
                    <a:srcRect/>
                    <a:stretch>
                      <a:fillRect/>
                    </a:stretch>
                  </pic:blipFill>
                  <pic:spPr bwMode="auto">
                    <a:xfrm>
                      <a:off x="0" y="0"/>
                      <a:ext cx="2647950" cy="2124075"/>
                    </a:xfrm>
                    <a:prstGeom prst="rect">
                      <a:avLst/>
                    </a:prstGeom>
                    <a:noFill/>
                    <a:ln w="9525">
                      <a:noFill/>
                      <a:miter lim="800000"/>
                      <a:headEnd/>
                      <a:tailEnd/>
                    </a:ln>
                  </pic:spPr>
                </pic:pic>
              </a:graphicData>
            </a:graphic>
          </wp:anchor>
        </w:drawing>
      </w:r>
    </w:p>
    <w:p w:rsidR="00657EB2" w:rsidRDefault="00657EB2" w:rsidP="007F7084">
      <w:pPr>
        <w:autoSpaceDE w:val="0"/>
        <w:autoSpaceDN w:val="0"/>
        <w:adjustRightInd w:val="0"/>
        <w:spacing w:after="0" w:line="276" w:lineRule="auto"/>
        <w:ind w:left="864" w:right="-50" w:hanging="648"/>
        <w:jc w:val="both"/>
        <w:rPr>
          <w:rFonts w:ascii="Arial Narrow" w:eastAsiaTheme="minorHAnsi" w:hAnsi="Arial Narrow" w:cs="Book Antiqua"/>
          <w:kern w:val="24"/>
          <w:sz w:val="28"/>
          <w:szCs w:val="28"/>
        </w:rPr>
      </w:pPr>
    </w:p>
    <w:p w:rsidR="00DF7FF2" w:rsidRDefault="00DF7FF2" w:rsidP="007F7084">
      <w:pPr>
        <w:autoSpaceDE w:val="0"/>
        <w:autoSpaceDN w:val="0"/>
        <w:adjustRightInd w:val="0"/>
        <w:spacing w:after="0" w:line="276" w:lineRule="auto"/>
        <w:ind w:left="864" w:right="-50" w:hanging="648"/>
        <w:jc w:val="both"/>
        <w:rPr>
          <w:rFonts w:ascii="Arial Narrow" w:eastAsiaTheme="minorHAnsi" w:hAnsi="Arial Narrow" w:cs="Book Antiqua"/>
          <w:kern w:val="24"/>
          <w:sz w:val="28"/>
          <w:szCs w:val="28"/>
        </w:rPr>
      </w:pPr>
    </w:p>
    <w:p w:rsidR="00DF7FF2" w:rsidRPr="007F7084" w:rsidRDefault="00DF7FF2" w:rsidP="007F7084">
      <w:pPr>
        <w:autoSpaceDE w:val="0"/>
        <w:autoSpaceDN w:val="0"/>
        <w:adjustRightInd w:val="0"/>
        <w:spacing w:after="0" w:line="276" w:lineRule="auto"/>
        <w:ind w:left="864" w:right="-50" w:hanging="648"/>
        <w:jc w:val="both"/>
        <w:rPr>
          <w:rFonts w:ascii="Arial Narrow" w:eastAsiaTheme="minorHAnsi" w:hAnsi="Arial Narrow" w:cs="Book Antiqua"/>
          <w:kern w:val="24"/>
          <w:sz w:val="28"/>
          <w:szCs w:val="28"/>
        </w:rPr>
      </w:pPr>
    </w:p>
    <w:p w:rsidR="00657EB2" w:rsidRPr="007F7084" w:rsidRDefault="00657EB2" w:rsidP="00DF7FF2">
      <w:pPr>
        <w:autoSpaceDE w:val="0"/>
        <w:autoSpaceDN w:val="0"/>
        <w:adjustRightInd w:val="0"/>
        <w:spacing w:after="0" w:line="276" w:lineRule="auto"/>
        <w:ind w:left="215" w:right="-50"/>
        <w:rPr>
          <w:rFonts w:ascii="Arial Narrow" w:eastAsiaTheme="minorHAnsi" w:hAnsi="Arial Narrow" w:cs="Book Antiqua"/>
          <w:kern w:val="24"/>
          <w:sz w:val="28"/>
          <w:szCs w:val="28"/>
        </w:rPr>
      </w:pPr>
      <w:r w:rsidRPr="007F7084">
        <w:rPr>
          <w:rFonts w:ascii="Arial Narrow" w:eastAsiaTheme="minorHAnsi" w:hAnsi="Arial Narrow" w:cs="Book Antiqua"/>
          <w:i/>
          <w:iCs/>
          <w:kern w:val="24"/>
          <w:sz w:val="28"/>
          <w:szCs w:val="28"/>
        </w:rPr>
        <w:t>Conventional powder slurry ceramic</w:t>
      </w:r>
      <w:r w:rsidRPr="007F7084">
        <w:rPr>
          <w:rFonts w:ascii="Arial Narrow" w:eastAsiaTheme="minorHAnsi" w:hAnsi="Arial Narrow" w:cs="Book Antiqua"/>
          <w:kern w:val="24"/>
          <w:sz w:val="28"/>
          <w:szCs w:val="28"/>
        </w:rPr>
        <w:br/>
      </w:r>
    </w:p>
    <w:p w:rsidR="00DF7FF2" w:rsidRDefault="00DF7FF2" w:rsidP="007F7084">
      <w:pPr>
        <w:autoSpaceDE w:val="0"/>
        <w:autoSpaceDN w:val="0"/>
        <w:adjustRightInd w:val="0"/>
        <w:spacing w:after="0" w:line="276" w:lineRule="auto"/>
        <w:ind w:left="215" w:right="-50"/>
        <w:jc w:val="both"/>
        <w:rPr>
          <w:rFonts w:ascii="Arial Narrow" w:eastAsiaTheme="minorHAnsi" w:hAnsi="Arial Narrow" w:cs="Book Antiqua"/>
          <w:kern w:val="24"/>
          <w:sz w:val="28"/>
          <w:szCs w:val="28"/>
          <w:u w:val="single"/>
        </w:rPr>
      </w:pPr>
    </w:p>
    <w:p w:rsidR="00DF7FF2" w:rsidRDefault="00DF7FF2" w:rsidP="007F7084">
      <w:pPr>
        <w:autoSpaceDE w:val="0"/>
        <w:autoSpaceDN w:val="0"/>
        <w:adjustRightInd w:val="0"/>
        <w:spacing w:after="0" w:line="276" w:lineRule="auto"/>
        <w:ind w:left="215" w:right="-50"/>
        <w:jc w:val="both"/>
        <w:rPr>
          <w:rFonts w:ascii="Arial Narrow" w:eastAsiaTheme="minorHAnsi" w:hAnsi="Arial Narrow" w:cs="Book Antiqua"/>
          <w:kern w:val="24"/>
          <w:sz w:val="28"/>
          <w:szCs w:val="28"/>
          <w:u w:val="single"/>
        </w:rPr>
      </w:pPr>
    </w:p>
    <w:p w:rsidR="00DF7FF2" w:rsidRDefault="00DF7FF2" w:rsidP="007F7084">
      <w:pPr>
        <w:autoSpaceDE w:val="0"/>
        <w:autoSpaceDN w:val="0"/>
        <w:adjustRightInd w:val="0"/>
        <w:spacing w:after="0" w:line="276" w:lineRule="auto"/>
        <w:ind w:left="215" w:right="-50"/>
        <w:jc w:val="both"/>
        <w:rPr>
          <w:rFonts w:ascii="Arial Narrow" w:eastAsiaTheme="minorHAnsi" w:hAnsi="Arial Narrow" w:cs="Book Antiqua"/>
          <w:kern w:val="24"/>
          <w:sz w:val="28"/>
          <w:szCs w:val="28"/>
          <w:u w:val="single"/>
        </w:rPr>
      </w:pPr>
    </w:p>
    <w:p w:rsidR="00DF7FF2" w:rsidRDefault="00DF7FF2" w:rsidP="007F7084">
      <w:pPr>
        <w:autoSpaceDE w:val="0"/>
        <w:autoSpaceDN w:val="0"/>
        <w:adjustRightInd w:val="0"/>
        <w:spacing w:after="0" w:line="276" w:lineRule="auto"/>
        <w:ind w:left="215" w:right="-50"/>
        <w:jc w:val="both"/>
        <w:rPr>
          <w:rFonts w:ascii="Arial Narrow" w:eastAsiaTheme="minorHAnsi" w:hAnsi="Arial Narrow" w:cs="Book Antiqua"/>
          <w:kern w:val="24"/>
          <w:sz w:val="28"/>
          <w:szCs w:val="28"/>
          <w:u w:val="single"/>
        </w:rPr>
      </w:pPr>
    </w:p>
    <w:p w:rsidR="00657EB2" w:rsidRPr="00DF7FF2" w:rsidRDefault="00657EB2" w:rsidP="007F7084">
      <w:pPr>
        <w:autoSpaceDE w:val="0"/>
        <w:autoSpaceDN w:val="0"/>
        <w:adjustRightInd w:val="0"/>
        <w:spacing w:after="0" w:line="276" w:lineRule="auto"/>
        <w:ind w:left="215" w:right="-50"/>
        <w:jc w:val="both"/>
        <w:rPr>
          <w:rFonts w:ascii="Arial Narrow" w:eastAsiaTheme="minorHAnsi" w:hAnsi="Arial Narrow" w:cs="Book Antiqua"/>
          <w:b/>
          <w:bCs/>
          <w:kern w:val="24"/>
          <w:sz w:val="28"/>
          <w:szCs w:val="28"/>
          <w:u w:val="single"/>
        </w:rPr>
      </w:pPr>
      <w:r w:rsidRPr="00DF7FF2">
        <w:rPr>
          <w:rFonts w:ascii="Arial Narrow" w:eastAsiaTheme="minorHAnsi" w:hAnsi="Arial Narrow" w:cs="Book Antiqua"/>
          <w:kern w:val="24"/>
          <w:sz w:val="28"/>
          <w:szCs w:val="28"/>
          <w:u w:val="single"/>
        </w:rPr>
        <w:lastRenderedPageBreak/>
        <w:br/>
        <w:t xml:space="preserve"> </w:t>
      </w:r>
      <w:r w:rsidRPr="00DF7FF2">
        <w:rPr>
          <w:rFonts w:ascii="Arial Narrow" w:eastAsiaTheme="minorHAnsi" w:hAnsi="Arial Narrow" w:cs="Book Antiqua"/>
          <w:b/>
          <w:bCs/>
          <w:kern w:val="24"/>
          <w:sz w:val="28"/>
          <w:szCs w:val="28"/>
          <w:u w:val="single"/>
        </w:rPr>
        <w:t>ALUMINA REINFORCED PORCELAIN</w:t>
      </w:r>
    </w:p>
    <w:p w:rsidR="00657EB2" w:rsidRPr="00DF7FF2" w:rsidRDefault="00657EB2" w:rsidP="00DF7FF2">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It was introduced by McLean and HUGES i</w:t>
      </w:r>
      <w:r w:rsidR="00A37219" w:rsidRPr="00DF7FF2">
        <w:rPr>
          <w:rFonts w:ascii="Arial Narrow" w:eastAsiaTheme="minorHAnsi" w:hAnsi="Arial Narrow" w:cs="Book Antiqua"/>
          <w:kern w:val="24"/>
          <w:sz w:val="28"/>
          <w:szCs w:val="28"/>
        </w:rPr>
        <w:t>n 1965, to improve strength by p</w:t>
      </w:r>
      <w:r w:rsidR="00DF7FF2" w:rsidRPr="00DF7FF2">
        <w:rPr>
          <w:rFonts w:ascii="Arial Narrow" w:eastAsiaTheme="minorHAnsi" w:hAnsi="Arial Narrow" w:cs="Book Antiqua"/>
          <w:kern w:val="24"/>
          <w:sz w:val="28"/>
          <w:szCs w:val="28"/>
        </w:rPr>
        <w:t xml:space="preserve">revention </w:t>
      </w:r>
      <w:r w:rsidRPr="00DF7FF2">
        <w:rPr>
          <w:rFonts w:ascii="Arial Narrow" w:eastAsiaTheme="minorHAnsi" w:hAnsi="Arial Narrow" w:cs="Book Antiqua"/>
          <w:kern w:val="24"/>
          <w:sz w:val="28"/>
          <w:szCs w:val="28"/>
        </w:rPr>
        <w:t>of crack propagation.</w:t>
      </w:r>
    </w:p>
    <w:p w:rsidR="00DF7FF2" w:rsidRDefault="00657EB2" w:rsidP="00DF7FF2">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 xml:space="preserve">These are based on the principle of dispersion strengthening i.e. dispersing alumina Crystals of high strength and elasticity in a glass matrix. </w:t>
      </w:r>
    </w:p>
    <w:p w:rsidR="00657EB2" w:rsidRPr="00DF7FF2" w:rsidRDefault="00657EB2" w:rsidP="00DF7FF2">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A core structured is formed that has increased flexure Strength, elasticity and fracture toughness compared to conventional porcelains.</w:t>
      </w:r>
    </w:p>
    <w:p w:rsidR="00657EB2" w:rsidRPr="00DF7FF2" w:rsidRDefault="00657EB2" w:rsidP="00DF7FF2">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For dental purpose single crystals of alumina are preferred over fine powdered alumina, to avoid excessive opacity which occurs because of difference in the refractive index of glass porcelain and alumina crystals.</w:t>
      </w:r>
    </w:p>
    <w:p w:rsidR="00657EB2" w:rsidRPr="00DF7FF2" w:rsidRDefault="00657EB2" w:rsidP="00DF7FF2">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Glass used for in</w:t>
      </w:r>
      <w:r w:rsidR="00A37219" w:rsidRPr="00DF7FF2">
        <w:rPr>
          <w:rFonts w:ascii="Arial Narrow" w:eastAsiaTheme="minorHAnsi" w:hAnsi="Arial Narrow" w:cs="Book Antiqua"/>
          <w:kern w:val="24"/>
          <w:sz w:val="28"/>
          <w:szCs w:val="28"/>
        </w:rPr>
        <w:t xml:space="preserve">corporating alumina crystals is </w:t>
      </w:r>
      <w:r w:rsidRPr="00DF7FF2">
        <w:rPr>
          <w:rFonts w:ascii="Arial Narrow" w:eastAsiaTheme="minorHAnsi" w:hAnsi="Arial Narrow" w:cs="Book Antiqua"/>
          <w:kern w:val="24"/>
          <w:sz w:val="28"/>
          <w:szCs w:val="28"/>
        </w:rPr>
        <w:t>BOROSILICATE GLASS Containing:</w:t>
      </w:r>
    </w:p>
    <w:p w:rsidR="00657EB2" w:rsidRPr="00DF7FF2" w:rsidRDefault="00657EB2" w:rsidP="00DF7FF2">
      <w:pPr>
        <w:pStyle w:val="ListParagraph"/>
        <w:numPr>
          <w:ilvl w:val="1"/>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Silica</w:t>
      </w:r>
    </w:p>
    <w:p w:rsidR="00657EB2" w:rsidRPr="00DF7FF2" w:rsidRDefault="00657EB2" w:rsidP="00DF7FF2">
      <w:pPr>
        <w:pStyle w:val="ListParagraph"/>
        <w:numPr>
          <w:ilvl w:val="1"/>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Alumina</w:t>
      </w:r>
    </w:p>
    <w:p w:rsidR="00657EB2" w:rsidRPr="00DF7FF2" w:rsidRDefault="00657EB2" w:rsidP="00DF7FF2">
      <w:pPr>
        <w:pStyle w:val="ListParagraph"/>
        <w:numPr>
          <w:ilvl w:val="1"/>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Potash Soda Lime</w:t>
      </w:r>
    </w:p>
    <w:p w:rsidR="00657EB2" w:rsidRPr="00DF7FF2" w:rsidRDefault="00657EB2" w:rsidP="00DF7FF2">
      <w:pPr>
        <w:pStyle w:val="ListParagraph"/>
        <w:numPr>
          <w:ilvl w:val="1"/>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Boric acid</w:t>
      </w:r>
    </w:p>
    <w:p w:rsidR="00ED26E4" w:rsidRDefault="00657EB2" w:rsidP="00ED26E4">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DF7FF2">
        <w:rPr>
          <w:rFonts w:ascii="Arial Narrow" w:eastAsiaTheme="minorHAnsi" w:hAnsi="Arial Narrow" w:cs="Book Antiqua"/>
          <w:kern w:val="24"/>
          <w:sz w:val="28"/>
          <w:szCs w:val="28"/>
        </w:rPr>
        <w:t>Strength and opacity of aluminous porcelain is dependent on alumina crystal:</w:t>
      </w:r>
      <w:r w:rsidR="00A37219" w:rsidRPr="00DF7FF2">
        <w:rPr>
          <w:rFonts w:ascii="Arial Narrow" w:eastAsiaTheme="minorHAnsi" w:hAnsi="Arial Narrow" w:cs="Book Antiqua"/>
          <w:kern w:val="24"/>
          <w:sz w:val="28"/>
          <w:szCs w:val="28"/>
        </w:rPr>
        <w:t xml:space="preserve">  Size, </w:t>
      </w:r>
      <w:proofErr w:type="spellStart"/>
      <w:r w:rsidR="00A37219" w:rsidRPr="00DF7FF2">
        <w:rPr>
          <w:rFonts w:ascii="Arial Narrow" w:eastAsiaTheme="minorHAnsi" w:hAnsi="Arial Narrow" w:cs="Book Antiqua"/>
          <w:kern w:val="24"/>
          <w:sz w:val="28"/>
          <w:szCs w:val="28"/>
        </w:rPr>
        <w:t>Shap</w:t>
      </w:r>
      <w:proofErr w:type="spellEnd"/>
      <w:r w:rsidR="00A37219" w:rsidRPr="00DF7FF2">
        <w:rPr>
          <w:rFonts w:ascii="Arial Narrow" w:eastAsiaTheme="minorHAnsi" w:hAnsi="Arial Narrow" w:cs="Book Antiqua"/>
          <w:kern w:val="24"/>
          <w:sz w:val="28"/>
          <w:szCs w:val="28"/>
        </w:rPr>
        <w:t>&amp;</w:t>
      </w:r>
      <w:r w:rsidRPr="00DF7FF2">
        <w:rPr>
          <w:rFonts w:ascii="Arial Narrow" w:eastAsiaTheme="minorHAnsi" w:hAnsi="Arial Narrow" w:cs="Book Antiqua"/>
          <w:kern w:val="24"/>
          <w:sz w:val="28"/>
          <w:szCs w:val="28"/>
        </w:rPr>
        <w:t xml:space="preserve"> Concentration</w:t>
      </w:r>
    </w:p>
    <w:p w:rsidR="00657EB2" w:rsidRPr="00ED26E4" w:rsidRDefault="00657EB2" w:rsidP="00ED26E4">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 xml:space="preserve">Commercially available product is </w:t>
      </w:r>
      <w:r w:rsidRPr="00ED26E4">
        <w:rPr>
          <w:rFonts w:ascii="Arial Narrow" w:eastAsiaTheme="minorHAnsi" w:hAnsi="Arial Narrow" w:cs="Book Antiqua"/>
          <w:b/>
          <w:bCs/>
          <w:kern w:val="24"/>
          <w:sz w:val="28"/>
          <w:szCs w:val="28"/>
        </w:rPr>
        <w:t>Hi-Ceram (Vita).</w:t>
      </w:r>
    </w:p>
    <w:p w:rsidR="00657EB2" w:rsidRPr="00ED26E4" w:rsidRDefault="00657EB2" w:rsidP="00ED26E4">
      <w:pPr>
        <w:pStyle w:val="ListParagraph"/>
        <w:numPr>
          <w:ilvl w:val="0"/>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Uses:</w:t>
      </w:r>
    </w:p>
    <w:p w:rsidR="00657EB2" w:rsidRPr="00ED26E4" w:rsidRDefault="00657EB2" w:rsidP="00ED26E4">
      <w:pPr>
        <w:pStyle w:val="ListParagraph"/>
        <w:numPr>
          <w:ilvl w:val="1"/>
          <w:numId w:val="28"/>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Forming refractory framework capable of supporting weaker, more translucent Dentin and enamel Porcelain.</w:t>
      </w:r>
    </w:p>
    <w:p w:rsidR="00A37219" w:rsidRPr="007F7084" w:rsidRDefault="00A37219"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657EB2" w:rsidRPr="00ED26E4" w:rsidRDefault="00657EB2" w:rsidP="007F7084">
      <w:pPr>
        <w:autoSpaceDE w:val="0"/>
        <w:autoSpaceDN w:val="0"/>
        <w:adjustRightInd w:val="0"/>
        <w:spacing w:after="0" w:line="276" w:lineRule="auto"/>
        <w:ind w:left="215" w:right="-50"/>
        <w:jc w:val="both"/>
        <w:rPr>
          <w:rFonts w:ascii="Arial Narrow" w:eastAsiaTheme="minorHAnsi" w:hAnsi="Arial Narrow" w:cs="Book Antiqua"/>
          <w:b/>
          <w:bCs/>
          <w:kern w:val="24"/>
          <w:sz w:val="28"/>
          <w:szCs w:val="28"/>
          <w:u w:val="single"/>
        </w:rPr>
      </w:pPr>
      <w:r w:rsidRPr="00ED26E4">
        <w:rPr>
          <w:rFonts w:ascii="Arial Narrow" w:eastAsiaTheme="minorHAnsi" w:hAnsi="Arial Narrow" w:cs="Book Antiqua"/>
          <w:b/>
          <w:bCs/>
          <w:kern w:val="24"/>
          <w:sz w:val="28"/>
          <w:szCs w:val="28"/>
          <w:u w:val="single"/>
        </w:rPr>
        <w:t>LEUCITE REINFORCED PORCELAIN</w:t>
      </w:r>
    </w:p>
    <w:p w:rsidR="00657EB2" w:rsidRPr="00ED26E4" w:rsidRDefault="00657EB2" w:rsidP="00ED26E4">
      <w:pPr>
        <w:pStyle w:val="ListParagraph"/>
        <w:numPr>
          <w:ilvl w:val="0"/>
          <w:numId w:val="29"/>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Commercially available as OPTEC HSP</w:t>
      </w:r>
    </w:p>
    <w:p w:rsidR="00657EB2" w:rsidRPr="00ED26E4" w:rsidRDefault="00657EB2" w:rsidP="00ED26E4">
      <w:pPr>
        <w:pStyle w:val="ListParagraph"/>
        <w:numPr>
          <w:ilvl w:val="0"/>
          <w:numId w:val="29"/>
        </w:numPr>
        <w:autoSpaceDE w:val="0"/>
        <w:autoSpaceDN w:val="0"/>
        <w:adjustRightInd w:val="0"/>
        <w:spacing w:after="0" w:line="276" w:lineRule="auto"/>
        <w:ind w:right="-50"/>
        <w:jc w:val="both"/>
        <w:rPr>
          <w:rFonts w:ascii="Arial Narrow" w:eastAsiaTheme="minorHAnsi" w:hAnsi="Arial Narrow" w:cs="Book Antiqua"/>
          <w:kern w:val="24"/>
          <w:sz w:val="28"/>
          <w:szCs w:val="28"/>
        </w:rPr>
      </w:pPr>
      <w:proofErr w:type="spellStart"/>
      <w:r w:rsidRPr="00ED26E4">
        <w:rPr>
          <w:rFonts w:ascii="Arial Narrow" w:eastAsiaTheme="minorHAnsi" w:hAnsi="Arial Narrow" w:cs="Book Antiqua"/>
          <w:kern w:val="24"/>
          <w:sz w:val="28"/>
          <w:szCs w:val="28"/>
        </w:rPr>
        <w:t>Leucite</w:t>
      </w:r>
      <w:proofErr w:type="spellEnd"/>
      <w:r w:rsidRPr="00ED26E4">
        <w:rPr>
          <w:rFonts w:ascii="Arial Narrow" w:eastAsiaTheme="minorHAnsi" w:hAnsi="Arial Narrow" w:cs="Book Antiqua"/>
          <w:kern w:val="24"/>
          <w:sz w:val="28"/>
          <w:szCs w:val="28"/>
        </w:rPr>
        <w:t xml:space="preserve"> conc. is:50.6</w:t>
      </w:r>
      <w:r w:rsidR="00F452A7" w:rsidRPr="00ED26E4">
        <w:rPr>
          <w:rFonts w:ascii="Arial Narrow" w:eastAsiaTheme="minorHAnsi" w:hAnsi="Arial Narrow" w:cs="Book Antiqua"/>
          <w:kern w:val="24"/>
          <w:sz w:val="28"/>
          <w:szCs w:val="28"/>
        </w:rPr>
        <w:t xml:space="preserve"> </w:t>
      </w:r>
      <w:r w:rsidRPr="00ED26E4">
        <w:rPr>
          <w:rFonts w:ascii="Arial Narrow" w:eastAsiaTheme="minorHAnsi" w:hAnsi="Arial Narrow" w:cs="Book Antiqua"/>
          <w:kern w:val="24"/>
          <w:sz w:val="28"/>
          <w:szCs w:val="28"/>
        </w:rPr>
        <w:t>%</w:t>
      </w:r>
    </w:p>
    <w:p w:rsidR="009F4F1B" w:rsidRPr="00ED26E4" w:rsidRDefault="00657EB2" w:rsidP="00ED26E4">
      <w:pPr>
        <w:pStyle w:val="ListParagraph"/>
        <w:numPr>
          <w:ilvl w:val="0"/>
          <w:numId w:val="29"/>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 xml:space="preserve">These porcelains contain dispersed LEUCITE {potassium </w:t>
      </w:r>
      <w:proofErr w:type="spellStart"/>
      <w:r w:rsidRPr="00ED26E4">
        <w:rPr>
          <w:rFonts w:ascii="Arial Narrow" w:eastAsiaTheme="minorHAnsi" w:hAnsi="Arial Narrow" w:cs="Book Antiqua"/>
          <w:kern w:val="24"/>
          <w:sz w:val="28"/>
          <w:szCs w:val="28"/>
        </w:rPr>
        <w:t>alumino</w:t>
      </w:r>
      <w:proofErr w:type="spellEnd"/>
      <w:r w:rsidR="00ED26E4">
        <w:rPr>
          <w:rFonts w:ascii="Arial Narrow" w:eastAsiaTheme="minorHAnsi" w:hAnsi="Arial Narrow" w:cs="Book Antiqua"/>
          <w:kern w:val="24"/>
          <w:sz w:val="28"/>
          <w:szCs w:val="28"/>
        </w:rPr>
        <w:t>-</w:t>
      </w:r>
      <w:r w:rsidRPr="00ED26E4">
        <w:rPr>
          <w:rFonts w:ascii="Arial Narrow" w:eastAsiaTheme="minorHAnsi" w:hAnsi="Arial Narrow" w:cs="Book Antiqua"/>
          <w:kern w:val="24"/>
          <w:sz w:val="28"/>
          <w:szCs w:val="28"/>
        </w:rPr>
        <w:t>silicates} in glassy Matrix.</w:t>
      </w:r>
      <w:r w:rsidR="00F452A7" w:rsidRPr="00ED26E4">
        <w:rPr>
          <w:rFonts w:ascii="Arial Narrow" w:eastAsiaTheme="minorHAnsi" w:hAnsi="Arial Narrow" w:cs="Book Antiqua"/>
          <w:kern w:val="24"/>
          <w:sz w:val="28"/>
          <w:szCs w:val="28"/>
        </w:rPr>
        <w:t xml:space="preserve"> </w:t>
      </w:r>
      <w:r w:rsidRPr="00ED26E4">
        <w:rPr>
          <w:rFonts w:ascii="Arial Narrow" w:eastAsiaTheme="minorHAnsi" w:hAnsi="Arial Narrow" w:cs="Book Antiqua"/>
          <w:kern w:val="24"/>
          <w:sz w:val="28"/>
          <w:szCs w:val="28"/>
        </w:rPr>
        <w:t xml:space="preserve">Therefore more stronger than conventional </w:t>
      </w:r>
      <w:proofErr w:type="spellStart"/>
      <w:proofErr w:type="gramStart"/>
      <w:r w:rsidRPr="00ED26E4">
        <w:rPr>
          <w:rFonts w:ascii="Arial Narrow" w:eastAsiaTheme="minorHAnsi" w:hAnsi="Arial Narrow" w:cs="Book Antiqua"/>
          <w:kern w:val="24"/>
          <w:sz w:val="28"/>
          <w:szCs w:val="28"/>
        </w:rPr>
        <w:t>Feldspathic</w:t>
      </w:r>
      <w:proofErr w:type="spellEnd"/>
      <w:proofErr w:type="gramEnd"/>
      <w:r w:rsidRPr="00ED26E4">
        <w:rPr>
          <w:rFonts w:ascii="Arial Narrow" w:eastAsiaTheme="minorHAnsi" w:hAnsi="Arial Narrow" w:cs="Book Antiqua"/>
          <w:kern w:val="24"/>
          <w:sz w:val="28"/>
          <w:szCs w:val="28"/>
        </w:rPr>
        <w:t xml:space="preserve"> porcelains.</w:t>
      </w:r>
    </w:p>
    <w:p w:rsidR="00657EB2" w:rsidRPr="00ED26E4" w:rsidRDefault="00657EB2" w:rsidP="00ED26E4">
      <w:pPr>
        <w:pStyle w:val="ListParagraph"/>
        <w:numPr>
          <w:ilvl w:val="0"/>
          <w:numId w:val="29"/>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Because of its increased strength it does not require core when used to fabri</w:t>
      </w:r>
      <w:r w:rsidR="00F452A7" w:rsidRPr="00ED26E4">
        <w:rPr>
          <w:rFonts w:ascii="Arial Narrow" w:eastAsiaTheme="minorHAnsi" w:hAnsi="Arial Narrow" w:cs="Book Antiqua"/>
          <w:kern w:val="24"/>
          <w:sz w:val="28"/>
          <w:szCs w:val="28"/>
        </w:rPr>
        <w:t xml:space="preserve">cate </w:t>
      </w:r>
      <w:r w:rsidRPr="00ED26E4">
        <w:rPr>
          <w:rFonts w:ascii="Arial Narrow" w:eastAsiaTheme="minorHAnsi" w:hAnsi="Arial Narrow" w:cs="Book Antiqua"/>
          <w:kern w:val="24"/>
          <w:sz w:val="28"/>
          <w:szCs w:val="28"/>
        </w:rPr>
        <w:t>all ceramic Restoration as is necessary with aluminous porcelain PJCs.</w:t>
      </w:r>
    </w:p>
    <w:p w:rsidR="00657EB2" w:rsidRPr="00ED26E4" w:rsidRDefault="00657EB2" w:rsidP="00ED26E4">
      <w:pPr>
        <w:pStyle w:val="ListParagraph"/>
        <w:numPr>
          <w:ilvl w:val="0"/>
          <w:numId w:val="29"/>
        </w:numPr>
        <w:autoSpaceDE w:val="0"/>
        <w:autoSpaceDN w:val="0"/>
        <w:adjustRightInd w:val="0"/>
        <w:spacing w:after="0" w:line="276" w:lineRule="auto"/>
        <w:ind w:right="-50"/>
        <w:jc w:val="both"/>
        <w:rPr>
          <w:rFonts w:ascii="Arial Narrow" w:eastAsiaTheme="minorHAnsi" w:hAnsi="Arial Narrow" w:cs="Book Antiqua"/>
          <w:kern w:val="24"/>
          <w:sz w:val="28"/>
          <w:szCs w:val="28"/>
          <w:lang w:val="it-IT"/>
        </w:rPr>
      </w:pPr>
      <w:r w:rsidRPr="00ED26E4">
        <w:rPr>
          <w:rFonts w:ascii="Arial Narrow" w:eastAsiaTheme="minorHAnsi" w:hAnsi="Arial Narrow" w:cs="Book Antiqua"/>
          <w:kern w:val="24"/>
          <w:sz w:val="28"/>
          <w:szCs w:val="28"/>
        </w:rPr>
        <w:t xml:space="preserve">The buildup, condensation and contouring is done using powder slurry technique </w:t>
      </w:r>
      <w:r w:rsidRPr="00ED26E4">
        <w:rPr>
          <w:rFonts w:ascii="Arial Narrow" w:eastAsiaTheme="minorHAnsi" w:hAnsi="Arial Narrow" w:cs="Book Antiqua"/>
          <w:kern w:val="24"/>
          <w:sz w:val="28"/>
          <w:szCs w:val="28"/>
          <w:lang w:val="it-IT"/>
        </w:rPr>
        <w:t>on special semi permeable die material.</w:t>
      </w:r>
    </w:p>
    <w:p w:rsidR="00657EB2" w:rsidRPr="00ED26E4" w:rsidRDefault="00657EB2" w:rsidP="00ED26E4">
      <w:pPr>
        <w:pStyle w:val="ListParagraph"/>
        <w:numPr>
          <w:ilvl w:val="0"/>
          <w:numId w:val="29"/>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ED26E4">
        <w:rPr>
          <w:rFonts w:ascii="Arial Narrow" w:eastAsiaTheme="minorHAnsi" w:hAnsi="Arial Narrow" w:cs="Book Antiqua"/>
          <w:b/>
          <w:bCs/>
          <w:kern w:val="24"/>
          <w:sz w:val="28"/>
          <w:szCs w:val="28"/>
        </w:rPr>
        <w:t>Uses:</w:t>
      </w:r>
    </w:p>
    <w:p w:rsidR="00F452A7" w:rsidRPr="007F7084" w:rsidRDefault="00F452A7" w:rsidP="007F7084">
      <w:pPr>
        <w:autoSpaceDE w:val="0"/>
        <w:autoSpaceDN w:val="0"/>
        <w:adjustRightInd w:val="0"/>
        <w:spacing w:after="0" w:line="276" w:lineRule="auto"/>
        <w:ind w:right="-50" w:hanging="648"/>
        <w:jc w:val="both"/>
        <w:rPr>
          <w:rFonts w:ascii="Arial Narrow" w:eastAsiaTheme="minorHAnsi" w:hAnsi="Arial Narrow" w:cs="Book Antiqua"/>
          <w:kern w:val="24"/>
          <w:sz w:val="28"/>
          <w:szCs w:val="28"/>
        </w:rPr>
      </w:pPr>
      <w:r w:rsidRPr="007F7084">
        <w:rPr>
          <w:rFonts w:ascii="Arial Narrow" w:eastAsiaTheme="minorHAnsi" w:hAnsi="Arial Narrow" w:cs="Book Antiqua"/>
          <w:kern w:val="24"/>
          <w:sz w:val="28"/>
          <w:szCs w:val="28"/>
        </w:rPr>
        <w:t xml:space="preserve">      </w:t>
      </w:r>
      <w:r w:rsidR="00ED26E4">
        <w:rPr>
          <w:rFonts w:ascii="Arial Narrow" w:eastAsiaTheme="minorHAnsi" w:hAnsi="Arial Narrow" w:cs="Book Antiqua"/>
          <w:kern w:val="24"/>
          <w:sz w:val="28"/>
          <w:szCs w:val="28"/>
        </w:rPr>
        <w:tab/>
      </w:r>
      <w:r w:rsidR="00ED26E4">
        <w:rPr>
          <w:rFonts w:ascii="Arial Narrow" w:eastAsiaTheme="minorHAnsi" w:hAnsi="Arial Narrow" w:cs="Book Antiqua"/>
          <w:kern w:val="24"/>
          <w:sz w:val="28"/>
          <w:szCs w:val="28"/>
        </w:rPr>
        <w:tab/>
      </w:r>
      <w:r w:rsidRPr="007F7084">
        <w:rPr>
          <w:rFonts w:ascii="Arial Narrow" w:eastAsiaTheme="minorHAnsi" w:hAnsi="Arial Narrow" w:cs="Book Antiqua"/>
          <w:kern w:val="24"/>
          <w:sz w:val="28"/>
          <w:szCs w:val="28"/>
        </w:rPr>
        <w:t xml:space="preserve">  </w:t>
      </w:r>
      <w:r w:rsidR="00657EB2" w:rsidRPr="007F7084">
        <w:rPr>
          <w:rFonts w:ascii="Arial Narrow" w:eastAsiaTheme="minorHAnsi" w:hAnsi="Arial Narrow" w:cs="Book Antiqua"/>
          <w:kern w:val="24"/>
          <w:sz w:val="28"/>
          <w:szCs w:val="28"/>
        </w:rPr>
        <w:t xml:space="preserve">Used both for </w:t>
      </w:r>
      <w:proofErr w:type="spellStart"/>
      <w:r w:rsidR="00657EB2" w:rsidRPr="007F7084">
        <w:rPr>
          <w:rFonts w:ascii="Arial Narrow" w:eastAsiaTheme="minorHAnsi" w:hAnsi="Arial Narrow" w:cs="Book Antiqua"/>
          <w:kern w:val="24"/>
          <w:sz w:val="28"/>
          <w:szCs w:val="28"/>
        </w:rPr>
        <w:t>incisal</w:t>
      </w:r>
      <w:proofErr w:type="spellEnd"/>
      <w:r w:rsidR="00657EB2" w:rsidRPr="007F7084">
        <w:rPr>
          <w:rFonts w:ascii="Arial Narrow" w:eastAsiaTheme="minorHAnsi" w:hAnsi="Arial Narrow" w:cs="Book Antiqua"/>
          <w:kern w:val="24"/>
          <w:sz w:val="28"/>
          <w:szCs w:val="28"/>
        </w:rPr>
        <w:t xml:space="preserve"> and body portions being more aesthetics</w:t>
      </w:r>
    </w:p>
    <w:p w:rsidR="00F452A7" w:rsidRPr="00ED26E4" w:rsidRDefault="00657EB2" w:rsidP="00ED26E4">
      <w:pPr>
        <w:pStyle w:val="ListParagraph"/>
        <w:numPr>
          <w:ilvl w:val="0"/>
          <w:numId w:val="30"/>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b/>
          <w:bCs/>
          <w:kern w:val="24"/>
          <w:sz w:val="28"/>
          <w:szCs w:val="28"/>
        </w:rPr>
        <w:lastRenderedPageBreak/>
        <w:t>Advantages:</w:t>
      </w:r>
    </w:p>
    <w:p w:rsidR="00F452A7" w:rsidRPr="00ED26E4" w:rsidRDefault="00657EB2" w:rsidP="00ED26E4">
      <w:pPr>
        <w:pStyle w:val="ListParagraph"/>
        <w:numPr>
          <w:ilvl w:val="1"/>
          <w:numId w:val="30"/>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Lack</w:t>
      </w:r>
      <w:r w:rsidR="00F452A7" w:rsidRPr="00ED26E4">
        <w:rPr>
          <w:rFonts w:ascii="Arial Narrow" w:eastAsiaTheme="minorHAnsi" w:hAnsi="Arial Narrow" w:cs="Book Antiqua"/>
          <w:kern w:val="24"/>
          <w:sz w:val="28"/>
          <w:szCs w:val="28"/>
        </w:rPr>
        <w:t xml:space="preserve"> of metal or opaque substructure</w:t>
      </w:r>
      <w:r w:rsidRPr="00ED26E4">
        <w:rPr>
          <w:rFonts w:ascii="Arial Narrow" w:eastAsiaTheme="minorHAnsi" w:hAnsi="Arial Narrow" w:cs="Book Antiqua"/>
          <w:kern w:val="24"/>
          <w:sz w:val="28"/>
          <w:szCs w:val="28"/>
        </w:rPr>
        <w:t>,</w:t>
      </w:r>
      <w:r w:rsidR="00F452A7" w:rsidRPr="00ED26E4">
        <w:rPr>
          <w:rFonts w:ascii="Arial Narrow" w:eastAsiaTheme="minorHAnsi" w:hAnsi="Arial Narrow" w:cs="Book Antiqua"/>
          <w:kern w:val="24"/>
          <w:sz w:val="28"/>
          <w:szCs w:val="28"/>
        </w:rPr>
        <w:t xml:space="preserve"> </w:t>
      </w:r>
      <w:r w:rsidRPr="00ED26E4">
        <w:rPr>
          <w:rFonts w:ascii="Arial Narrow" w:eastAsiaTheme="minorHAnsi" w:hAnsi="Arial Narrow" w:cs="Book Antiqua"/>
          <w:kern w:val="24"/>
          <w:sz w:val="28"/>
          <w:szCs w:val="28"/>
        </w:rPr>
        <w:t>good translucency</w:t>
      </w:r>
    </w:p>
    <w:p w:rsidR="00657EB2" w:rsidRPr="00ED26E4" w:rsidRDefault="00657EB2" w:rsidP="00ED26E4">
      <w:pPr>
        <w:pStyle w:val="ListParagraph"/>
        <w:numPr>
          <w:ilvl w:val="1"/>
          <w:numId w:val="30"/>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Moderate flexure strength,</w:t>
      </w:r>
      <w:r w:rsidR="00F452A7" w:rsidRPr="00ED26E4">
        <w:rPr>
          <w:rFonts w:ascii="Arial Narrow" w:eastAsiaTheme="minorHAnsi" w:hAnsi="Arial Narrow" w:cs="Book Antiqua"/>
          <w:kern w:val="24"/>
          <w:sz w:val="28"/>
          <w:szCs w:val="28"/>
        </w:rPr>
        <w:t xml:space="preserve"> </w:t>
      </w:r>
      <w:r w:rsidRPr="00ED26E4">
        <w:rPr>
          <w:rFonts w:ascii="Arial Narrow" w:eastAsiaTheme="minorHAnsi" w:hAnsi="Arial Narrow" w:cs="Book Antiqua"/>
          <w:kern w:val="24"/>
          <w:sz w:val="28"/>
          <w:szCs w:val="28"/>
        </w:rPr>
        <w:t xml:space="preserve">higher than conventional </w:t>
      </w:r>
      <w:proofErr w:type="spellStart"/>
      <w:r w:rsidRPr="00ED26E4">
        <w:rPr>
          <w:rFonts w:ascii="Arial Narrow" w:eastAsiaTheme="minorHAnsi" w:hAnsi="Arial Narrow" w:cs="Book Antiqua"/>
          <w:kern w:val="24"/>
          <w:sz w:val="28"/>
          <w:szCs w:val="28"/>
        </w:rPr>
        <w:t>Feldspathic</w:t>
      </w:r>
      <w:proofErr w:type="spellEnd"/>
      <w:r w:rsidRPr="00ED26E4">
        <w:rPr>
          <w:rFonts w:ascii="Arial Narrow" w:eastAsiaTheme="minorHAnsi" w:hAnsi="Arial Narrow" w:cs="Book Antiqua"/>
          <w:kern w:val="24"/>
          <w:sz w:val="28"/>
          <w:szCs w:val="28"/>
        </w:rPr>
        <w:t xml:space="preserve"> porcelains</w:t>
      </w:r>
    </w:p>
    <w:p w:rsidR="00657EB2" w:rsidRPr="00ED26E4" w:rsidRDefault="00657EB2" w:rsidP="00ED26E4">
      <w:pPr>
        <w:pStyle w:val="ListParagraph"/>
        <w:numPr>
          <w:ilvl w:val="1"/>
          <w:numId w:val="30"/>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Ability to be used without any special lab equipments</w:t>
      </w:r>
    </w:p>
    <w:p w:rsidR="00657EB2" w:rsidRPr="00ED26E4" w:rsidRDefault="00657EB2" w:rsidP="00ED26E4">
      <w:pPr>
        <w:pStyle w:val="ListParagraph"/>
        <w:numPr>
          <w:ilvl w:val="0"/>
          <w:numId w:val="30"/>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ED26E4">
        <w:rPr>
          <w:rFonts w:ascii="Arial Narrow" w:eastAsiaTheme="minorHAnsi" w:hAnsi="Arial Narrow" w:cs="Book Antiqua"/>
          <w:b/>
          <w:bCs/>
          <w:kern w:val="24"/>
          <w:sz w:val="28"/>
          <w:szCs w:val="28"/>
        </w:rPr>
        <w:t>Disadvantages:</w:t>
      </w:r>
    </w:p>
    <w:p w:rsidR="00657EB2" w:rsidRPr="00ED26E4" w:rsidRDefault="00657EB2" w:rsidP="00ED26E4">
      <w:pPr>
        <w:pStyle w:val="ListParagraph"/>
        <w:numPr>
          <w:ilvl w:val="1"/>
          <w:numId w:val="30"/>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Margins inaccuracy caused by porcelains sintering shrinkage Potential to fracture in posterior teeth</w:t>
      </w:r>
    </w:p>
    <w:p w:rsidR="00657EB2" w:rsidRPr="00ED26E4" w:rsidRDefault="00657EB2" w:rsidP="00ED26E4">
      <w:pPr>
        <w:pStyle w:val="ListParagraph"/>
        <w:numPr>
          <w:ilvl w:val="1"/>
          <w:numId w:val="30"/>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ED26E4">
        <w:rPr>
          <w:rFonts w:ascii="Arial Narrow" w:eastAsiaTheme="minorHAnsi" w:hAnsi="Arial Narrow" w:cs="Book Antiqua"/>
          <w:kern w:val="24"/>
          <w:sz w:val="28"/>
          <w:szCs w:val="28"/>
        </w:rPr>
        <w:t xml:space="preserve">High wear of opposing tooth due to high </w:t>
      </w:r>
      <w:proofErr w:type="spellStart"/>
      <w:r w:rsidRPr="00ED26E4">
        <w:rPr>
          <w:rFonts w:ascii="Arial Narrow" w:eastAsiaTheme="minorHAnsi" w:hAnsi="Arial Narrow" w:cs="Book Antiqua"/>
          <w:kern w:val="24"/>
          <w:sz w:val="28"/>
          <w:szCs w:val="28"/>
        </w:rPr>
        <w:t>Leucite</w:t>
      </w:r>
      <w:proofErr w:type="spellEnd"/>
      <w:r w:rsidRPr="00ED26E4">
        <w:rPr>
          <w:rFonts w:ascii="Arial Narrow" w:eastAsiaTheme="minorHAnsi" w:hAnsi="Arial Narrow" w:cs="Book Antiqua"/>
          <w:kern w:val="24"/>
          <w:sz w:val="28"/>
          <w:szCs w:val="28"/>
        </w:rPr>
        <w:t xml:space="preserve"> content</w:t>
      </w:r>
    </w:p>
    <w:p w:rsidR="00F452A7" w:rsidRPr="009B4517" w:rsidRDefault="00F452A7" w:rsidP="007F7084">
      <w:pPr>
        <w:autoSpaceDE w:val="0"/>
        <w:autoSpaceDN w:val="0"/>
        <w:adjustRightInd w:val="0"/>
        <w:spacing w:after="0" w:line="276" w:lineRule="auto"/>
        <w:ind w:right="-50"/>
        <w:jc w:val="both"/>
        <w:rPr>
          <w:rFonts w:ascii="Arial Narrow" w:eastAsiaTheme="minorHAnsi" w:hAnsi="Arial Narrow" w:cs="Book Antiqua"/>
          <w:kern w:val="24"/>
          <w:sz w:val="28"/>
          <w:szCs w:val="28"/>
          <w:u w:val="single"/>
        </w:rPr>
      </w:pPr>
    </w:p>
    <w:p w:rsidR="00657EB2" w:rsidRPr="009B4517" w:rsidRDefault="00657EB2" w:rsidP="007F7084">
      <w:pPr>
        <w:autoSpaceDE w:val="0"/>
        <w:autoSpaceDN w:val="0"/>
        <w:adjustRightInd w:val="0"/>
        <w:spacing w:after="0" w:line="276" w:lineRule="auto"/>
        <w:ind w:right="-50"/>
        <w:jc w:val="both"/>
        <w:rPr>
          <w:rFonts w:ascii="Arial Narrow" w:eastAsiaTheme="minorHAnsi" w:hAnsi="Arial Narrow" w:cs="Book Antiqua"/>
          <w:b/>
          <w:bCs/>
          <w:kern w:val="24"/>
          <w:sz w:val="28"/>
          <w:szCs w:val="28"/>
          <w:u w:val="single"/>
        </w:rPr>
      </w:pPr>
      <w:r w:rsidRPr="009B4517">
        <w:rPr>
          <w:rFonts w:ascii="Arial Narrow" w:eastAsiaTheme="minorHAnsi" w:hAnsi="Arial Narrow" w:cs="Book Antiqua"/>
          <w:b/>
          <w:bCs/>
          <w:kern w:val="24"/>
          <w:sz w:val="28"/>
          <w:szCs w:val="28"/>
          <w:u w:val="single"/>
        </w:rPr>
        <w:t>DUCERAM L</w:t>
      </w:r>
      <w:r w:rsidR="009B4517" w:rsidRPr="009B4517">
        <w:rPr>
          <w:rFonts w:ascii="Arial Narrow" w:eastAsiaTheme="minorHAnsi" w:hAnsi="Arial Narrow" w:cs="Book Antiqua"/>
          <w:b/>
          <w:bCs/>
          <w:kern w:val="24"/>
          <w:sz w:val="28"/>
          <w:szCs w:val="28"/>
          <w:u w:val="single"/>
        </w:rPr>
        <w:t xml:space="preserve">ow </w:t>
      </w:r>
      <w:r w:rsidRPr="009B4517">
        <w:rPr>
          <w:rFonts w:ascii="Arial Narrow" w:eastAsiaTheme="minorHAnsi" w:hAnsi="Arial Narrow" w:cs="Book Antiqua"/>
          <w:b/>
          <w:bCs/>
          <w:kern w:val="24"/>
          <w:sz w:val="28"/>
          <w:szCs w:val="28"/>
          <w:u w:val="single"/>
        </w:rPr>
        <w:t>F</w:t>
      </w:r>
      <w:r w:rsidR="009B4517" w:rsidRPr="009B4517">
        <w:rPr>
          <w:rFonts w:ascii="Arial Narrow" w:eastAsiaTheme="minorHAnsi" w:hAnsi="Arial Narrow" w:cs="Book Antiqua"/>
          <w:b/>
          <w:bCs/>
          <w:kern w:val="24"/>
          <w:sz w:val="28"/>
          <w:szCs w:val="28"/>
          <w:u w:val="single"/>
        </w:rPr>
        <w:t xml:space="preserve">using </w:t>
      </w:r>
      <w:proofErr w:type="gramStart"/>
      <w:r w:rsidRPr="009B4517">
        <w:rPr>
          <w:rFonts w:ascii="Arial Narrow" w:eastAsiaTheme="minorHAnsi" w:hAnsi="Arial Narrow" w:cs="Book Antiqua"/>
          <w:b/>
          <w:bCs/>
          <w:kern w:val="24"/>
          <w:sz w:val="28"/>
          <w:szCs w:val="28"/>
          <w:u w:val="single"/>
        </w:rPr>
        <w:t>C</w:t>
      </w:r>
      <w:r w:rsidR="009B4517" w:rsidRPr="009B4517">
        <w:rPr>
          <w:rFonts w:ascii="Arial Narrow" w:eastAsiaTheme="minorHAnsi" w:hAnsi="Arial Narrow" w:cs="Book Antiqua"/>
          <w:b/>
          <w:bCs/>
          <w:kern w:val="24"/>
          <w:sz w:val="28"/>
          <w:szCs w:val="28"/>
          <w:u w:val="single"/>
        </w:rPr>
        <w:t>eramics</w:t>
      </w:r>
      <w:r w:rsidRPr="009B4517">
        <w:rPr>
          <w:rFonts w:ascii="Arial Narrow" w:eastAsiaTheme="minorHAnsi" w:hAnsi="Arial Narrow" w:cs="Book Antiqua"/>
          <w:b/>
          <w:bCs/>
          <w:kern w:val="24"/>
          <w:sz w:val="28"/>
          <w:szCs w:val="28"/>
          <w:u w:val="single"/>
        </w:rPr>
        <w:t xml:space="preserve"> :</w:t>
      </w:r>
      <w:proofErr w:type="gramEnd"/>
    </w:p>
    <w:p w:rsidR="00657EB2" w:rsidRPr="009B4517" w:rsidRDefault="00657EB2" w:rsidP="009B4517">
      <w:pPr>
        <w:pStyle w:val="ListParagraph"/>
        <w:numPr>
          <w:ilvl w:val="0"/>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Also known as hydrothermal low fusing ceramics.</w:t>
      </w:r>
    </w:p>
    <w:p w:rsidR="00657EB2" w:rsidRPr="009B4517" w:rsidRDefault="00657EB2" w:rsidP="009B4517">
      <w:pPr>
        <w:pStyle w:val="ListParagraph"/>
        <w:numPr>
          <w:ilvl w:val="0"/>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It is a low fusing ceramic, composed of an amorphous glass containing hydroxyl ions</w:t>
      </w:r>
    </w:p>
    <w:p w:rsidR="00657EB2" w:rsidRPr="009B4517" w:rsidRDefault="00657EB2" w:rsidP="009B4517">
      <w:pPr>
        <w:pStyle w:val="ListParagraph"/>
        <w:numPr>
          <w:ilvl w:val="0"/>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i/>
          <w:iCs/>
          <w:kern w:val="24"/>
          <w:sz w:val="28"/>
          <w:szCs w:val="28"/>
          <w:u w:val="single"/>
        </w:rPr>
        <w:t>Properties</w:t>
      </w:r>
      <w:r w:rsidRPr="009B4517">
        <w:rPr>
          <w:rFonts w:ascii="Arial Narrow" w:eastAsiaTheme="minorHAnsi" w:hAnsi="Arial Narrow" w:cs="Book Antiqua"/>
          <w:kern w:val="24"/>
          <w:sz w:val="28"/>
          <w:szCs w:val="28"/>
        </w:rPr>
        <w:t xml:space="preserve">: (compared to </w:t>
      </w:r>
      <w:proofErr w:type="spellStart"/>
      <w:r w:rsidRPr="009B4517">
        <w:rPr>
          <w:rFonts w:ascii="Arial Narrow" w:eastAsiaTheme="minorHAnsi" w:hAnsi="Arial Narrow" w:cs="Book Antiqua"/>
          <w:kern w:val="24"/>
          <w:sz w:val="28"/>
          <w:szCs w:val="28"/>
        </w:rPr>
        <w:t>Feldspathic</w:t>
      </w:r>
      <w:proofErr w:type="spellEnd"/>
      <w:r w:rsidRPr="009B4517">
        <w:rPr>
          <w:rFonts w:ascii="Arial Narrow" w:eastAsiaTheme="minorHAnsi" w:hAnsi="Arial Narrow" w:cs="Book Antiqua"/>
          <w:kern w:val="24"/>
          <w:sz w:val="28"/>
          <w:szCs w:val="28"/>
        </w:rPr>
        <w:t xml:space="preserve"> porcelain)</w:t>
      </w:r>
    </w:p>
    <w:p w:rsidR="00657EB2" w:rsidRPr="009B4517" w:rsidRDefault="00657EB2" w:rsidP="009B4517">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Greater density</w:t>
      </w:r>
    </w:p>
    <w:p w:rsidR="00657EB2" w:rsidRPr="009B4517" w:rsidRDefault="00657EB2" w:rsidP="009B4517">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Higher flexure strength</w:t>
      </w:r>
    </w:p>
    <w:p w:rsidR="00657EB2" w:rsidRPr="009B4517" w:rsidRDefault="00657EB2" w:rsidP="009B4517">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Greater fracture resistance</w:t>
      </w:r>
    </w:p>
    <w:p w:rsidR="00657EB2" w:rsidRPr="009B4517" w:rsidRDefault="00657EB2" w:rsidP="009B4517">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Lower hardness</w:t>
      </w:r>
    </w:p>
    <w:p w:rsidR="00657EB2" w:rsidRPr="009B4517" w:rsidRDefault="00657EB2" w:rsidP="009B4517">
      <w:pPr>
        <w:pStyle w:val="ListParagraph"/>
        <w:numPr>
          <w:ilvl w:val="0"/>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 xml:space="preserve">Restoration from </w:t>
      </w:r>
      <w:proofErr w:type="spellStart"/>
      <w:r w:rsidRPr="009B4517">
        <w:rPr>
          <w:rFonts w:ascii="Arial Narrow" w:eastAsiaTheme="minorHAnsi" w:hAnsi="Arial Narrow" w:cs="Book Antiqua"/>
          <w:kern w:val="24"/>
          <w:sz w:val="28"/>
          <w:szCs w:val="28"/>
        </w:rPr>
        <w:t>Duceram</w:t>
      </w:r>
      <w:proofErr w:type="spellEnd"/>
      <w:r w:rsidRPr="009B4517">
        <w:rPr>
          <w:rFonts w:ascii="Arial Narrow" w:eastAsiaTheme="minorHAnsi" w:hAnsi="Arial Narrow" w:cs="Book Antiqua"/>
          <w:kern w:val="24"/>
          <w:sz w:val="28"/>
          <w:szCs w:val="28"/>
        </w:rPr>
        <w:t xml:space="preserve"> LFC is made in 2 layers:</w:t>
      </w:r>
    </w:p>
    <w:p w:rsidR="00657EB2" w:rsidRPr="009B4517" w:rsidRDefault="00657EB2" w:rsidP="009B4517">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 xml:space="preserve">The base layer is </w:t>
      </w:r>
      <w:proofErr w:type="spellStart"/>
      <w:r w:rsidRPr="009B4517">
        <w:rPr>
          <w:rFonts w:ascii="Arial Narrow" w:eastAsiaTheme="minorHAnsi" w:hAnsi="Arial Narrow" w:cs="Book Antiqua"/>
          <w:kern w:val="24"/>
          <w:sz w:val="28"/>
          <w:szCs w:val="28"/>
        </w:rPr>
        <w:t>Duceram</w:t>
      </w:r>
      <w:proofErr w:type="spellEnd"/>
      <w:r w:rsidRPr="009B4517">
        <w:rPr>
          <w:rFonts w:ascii="Arial Narrow" w:eastAsiaTheme="minorHAnsi" w:hAnsi="Arial Narrow" w:cs="Book Antiqua"/>
          <w:kern w:val="24"/>
          <w:sz w:val="28"/>
          <w:szCs w:val="28"/>
        </w:rPr>
        <w:t xml:space="preserve"> metal ceramics (</w:t>
      </w:r>
      <w:proofErr w:type="spellStart"/>
      <w:r w:rsidRPr="009B4517">
        <w:rPr>
          <w:rFonts w:ascii="Arial Narrow" w:eastAsiaTheme="minorHAnsi" w:hAnsi="Arial Narrow" w:cs="Book Antiqua"/>
          <w:kern w:val="24"/>
          <w:sz w:val="28"/>
          <w:szCs w:val="28"/>
        </w:rPr>
        <w:t>Leucite</w:t>
      </w:r>
      <w:proofErr w:type="spellEnd"/>
      <w:r w:rsidRPr="009B4517">
        <w:rPr>
          <w:rFonts w:ascii="Arial Narrow" w:eastAsiaTheme="minorHAnsi" w:hAnsi="Arial Narrow" w:cs="Book Antiqua"/>
          <w:kern w:val="24"/>
          <w:sz w:val="28"/>
          <w:szCs w:val="28"/>
        </w:rPr>
        <w:t xml:space="preserve"> containing porcelain) which is placed on refractory die using powder slurry technique and then baked at 930 C.</w:t>
      </w:r>
    </w:p>
    <w:p w:rsidR="00657EB2" w:rsidRPr="009B4517" w:rsidRDefault="00657EB2" w:rsidP="00441CAA">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proofErr w:type="spellStart"/>
      <w:r w:rsidRPr="009B4517">
        <w:rPr>
          <w:rFonts w:ascii="Arial Narrow" w:eastAsiaTheme="minorHAnsi" w:hAnsi="Arial Narrow" w:cs="Book Antiqua"/>
          <w:kern w:val="24"/>
          <w:sz w:val="28"/>
          <w:szCs w:val="28"/>
        </w:rPr>
        <w:t>Duceram</w:t>
      </w:r>
      <w:proofErr w:type="spellEnd"/>
      <w:r w:rsidRPr="009B4517">
        <w:rPr>
          <w:rFonts w:ascii="Arial Narrow" w:eastAsiaTheme="minorHAnsi" w:hAnsi="Arial Narrow" w:cs="Book Antiqua"/>
          <w:kern w:val="24"/>
          <w:sz w:val="28"/>
          <w:szCs w:val="28"/>
        </w:rPr>
        <w:t xml:space="preserve"> LFC is applied using powder slurry technique and then baked at 660 C.</w:t>
      </w:r>
    </w:p>
    <w:p w:rsidR="00657EB2" w:rsidRPr="009B4517" w:rsidRDefault="00657EB2" w:rsidP="009B4517">
      <w:pPr>
        <w:pStyle w:val="ListParagraph"/>
        <w:numPr>
          <w:ilvl w:val="0"/>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9B4517">
        <w:rPr>
          <w:rFonts w:ascii="Arial Narrow" w:eastAsiaTheme="minorHAnsi" w:hAnsi="Arial Narrow" w:cs="Book Antiqua"/>
          <w:kern w:val="24"/>
          <w:sz w:val="28"/>
          <w:szCs w:val="28"/>
        </w:rPr>
        <w:t>Available in variety of shades and can be characterized by variety of stains and modifiers.</w:t>
      </w:r>
    </w:p>
    <w:p w:rsidR="00441CAA" w:rsidRDefault="00657EB2" w:rsidP="009B4517">
      <w:pPr>
        <w:pStyle w:val="ListParagraph"/>
        <w:numPr>
          <w:ilvl w:val="0"/>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 xml:space="preserve">USES: </w:t>
      </w:r>
    </w:p>
    <w:p w:rsidR="00657EB2" w:rsidRPr="00441CAA" w:rsidRDefault="00657EB2" w:rsidP="00441CAA">
      <w:pPr>
        <w:pStyle w:val="ListParagraph"/>
        <w:numPr>
          <w:ilvl w:val="2"/>
          <w:numId w:val="32"/>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 xml:space="preserve">Ceramics inlays, </w:t>
      </w:r>
      <w:proofErr w:type="spellStart"/>
      <w:r w:rsidRPr="00441CAA">
        <w:rPr>
          <w:rFonts w:ascii="Arial Narrow" w:eastAsiaTheme="minorHAnsi" w:hAnsi="Arial Narrow" w:cs="Book Antiqua"/>
          <w:kern w:val="24"/>
          <w:sz w:val="28"/>
          <w:szCs w:val="28"/>
        </w:rPr>
        <w:t>veeners</w:t>
      </w:r>
      <w:proofErr w:type="spellEnd"/>
      <w:r w:rsidRPr="00441CAA">
        <w:rPr>
          <w:rFonts w:ascii="Arial Narrow" w:eastAsiaTheme="minorHAnsi" w:hAnsi="Arial Narrow" w:cs="Book Antiqua"/>
          <w:kern w:val="24"/>
          <w:sz w:val="28"/>
          <w:szCs w:val="28"/>
        </w:rPr>
        <w:t>, and full contour crowns</w:t>
      </w:r>
    </w:p>
    <w:p w:rsidR="009F4F1B" w:rsidRPr="007F7084" w:rsidRDefault="009F4F1B" w:rsidP="007F7084">
      <w:pPr>
        <w:autoSpaceDE w:val="0"/>
        <w:autoSpaceDN w:val="0"/>
        <w:adjustRightInd w:val="0"/>
        <w:spacing w:after="0" w:line="276" w:lineRule="auto"/>
        <w:ind w:right="-50"/>
        <w:jc w:val="both"/>
        <w:rPr>
          <w:rFonts w:ascii="Arial Narrow" w:eastAsiaTheme="minorHAnsi" w:hAnsi="Arial Narrow" w:cs="Book Antiqua"/>
          <w:b/>
          <w:bCs/>
          <w:kern w:val="24"/>
          <w:sz w:val="28"/>
          <w:szCs w:val="28"/>
        </w:rPr>
      </w:pPr>
    </w:p>
    <w:p w:rsidR="00657EB2" w:rsidRPr="00441CAA" w:rsidRDefault="009C591C" w:rsidP="007F7084">
      <w:pPr>
        <w:autoSpaceDE w:val="0"/>
        <w:autoSpaceDN w:val="0"/>
        <w:adjustRightInd w:val="0"/>
        <w:spacing w:after="0" w:line="276" w:lineRule="auto"/>
        <w:ind w:left="360" w:right="-50"/>
        <w:jc w:val="both"/>
        <w:rPr>
          <w:rFonts w:ascii="Arial Narrow" w:eastAsiaTheme="minorHAnsi" w:hAnsi="Arial Narrow" w:cs="Book Antiqua"/>
          <w:b/>
          <w:bCs/>
          <w:kern w:val="24"/>
          <w:sz w:val="28"/>
          <w:szCs w:val="28"/>
          <w:u w:val="single"/>
        </w:rPr>
      </w:pPr>
      <w:r w:rsidRPr="00441CAA">
        <w:rPr>
          <w:rFonts w:ascii="Arial Narrow" w:eastAsiaTheme="minorHAnsi" w:hAnsi="Arial Narrow" w:cs="Book Antiqua"/>
          <w:b/>
          <w:bCs/>
          <w:kern w:val="24"/>
          <w:sz w:val="28"/>
          <w:szCs w:val="28"/>
          <w:u w:val="single"/>
        </w:rPr>
        <w:t>INFILTERED CERAMICS (</w:t>
      </w:r>
      <w:r w:rsidR="00657EB2" w:rsidRPr="00441CAA">
        <w:rPr>
          <w:rFonts w:ascii="Arial Narrow" w:eastAsiaTheme="minorHAnsi" w:hAnsi="Arial Narrow" w:cs="Book Antiqua"/>
          <w:b/>
          <w:bCs/>
          <w:kern w:val="24"/>
          <w:sz w:val="28"/>
          <w:szCs w:val="28"/>
          <w:u w:val="single"/>
        </w:rPr>
        <w:t>IN-CERAM</w:t>
      </w:r>
      <w:r w:rsidRPr="00441CAA">
        <w:rPr>
          <w:rFonts w:ascii="Arial Narrow" w:eastAsiaTheme="minorHAnsi" w:hAnsi="Arial Narrow" w:cs="Book Antiqua"/>
          <w:b/>
          <w:bCs/>
          <w:kern w:val="24"/>
          <w:sz w:val="28"/>
          <w:szCs w:val="28"/>
          <w:u w:val="single"/>
        </w:rPr>
        <w:t>)</w:t>
      </w:r>
    </w:p>
    <w:p w:rsidR="00657EB2" w:rsidRPr="00441CAA" w:rsidRDefault="009C591C" w:rsidP="00441CAA">
      <w:pPr>
        <w:pStyle w:val="ListParagraph"/>
        <w:numPr>
          <w:ilvl w:val="0"/>
          <w:numId w:val="33"/>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D</w:t>
      </w:r>
      <w:r w:rsidR="00657EB2" w:rsidRPr="00441CAA">
        <w:rPr>
          <w:rFonts w:ascii="Arial Narrow" w:eastAsiaTheme="minorHAnsi" w:hAnsi="Arial Narrow" w:cs="Book Antiqua"/>
          <w:kern w:val="24"/>
          <w:sz w:val="28"/>
          <w:szCs w:val="28"/>
        </w:rPr>
        <w:t>eveloped INCERAM in 1985</w:t>
      </w:r>
    </w:p>
    <w:p w:rsidR="00657EB2" w:rsidRPr="00441CAA" w:rsidRDefault="00657EB2" w:rsidP="00441CAA">
      <w:pPr>
        <w:pStyle w:val="ListParagraph"/>
        <w:numPr>
          <w:ilvl w:val="0"/>
          <w:numId w:val="33"/>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In-</w:t>
      </w:r>
      <w:proofErr w:type="spellStart"/>
      <w:r w:rsidRPr="00441CAA">
        <w:rPr>
          <w:rFonts w:ascii="Arial Narrow" w:eastAsiaTheme="minorHAnsi" w:hAnsi="Arial Narrow" w:cs="Book Antiqua"/>
          <w:kern w:val="24"/>
          <w:sz w:val="28"/>
          <w:szCs w:val="28"/>
        </w:rPr>
        <w:t>ceram</w:t>
      </w:r>
      <w:proofErr w:type="spellEnd"/>
      <w:r w:rsidRPr="00441CAA">
        <w:rPr>
          <w:rFonts w:ascii="Arial Narrow" w:eastAsiaTheme="minorHAnsi" w:hAnsi="Arial Narrow" w:cs="Book Antiqua"/>
          <w:kern w:val="24"/>
          <w:sz w:val="28"/>
          <w:szCs w:val="28"/>
        </w:rPr>
        <w:t xml:space="preserve"> is supplied as one of the three core ceramics:</w:t>
      </w:r>
    </w:p>
    <w:p w:rsidR="00657EB2" w:rsidRPr="00441CAA" w:rsidRDefault="00657EB2" w:rsidP="00441CAA">
      <w:pPr>
        <w:pStyle w:val="ListParagraph"/>
        <w:numPr>
          <w:ilvl w:val="0"/>
          <w:numId w:val="33"/>
        </w:numPr>
        <w:autoSpaceDE w:val="0"/>
        <w:autoSpaceDN w:val="0"/>
        <w:adjustRightInd w:val="0"/>
        <w:spacing w:after="0" w:line="276" w:lineRule="auto"/>
        <w:ind w:right="-50"/>
        <w:jc w:val="both"/>
        <w:rPr>
          <w:rFonts w:ascii="Arial Narrow" w:eastAsiaTheme="minorHAnsi" w:hAnsi="Arial Narrow" w:cs="Book Antiqua"/>
          <w:i/>
          <w:iCs/>
          <w:kern w:val="24"/>
          <w:sz w:val="28"/>
          <w:szCs w:val="28"/>
        </w:rPr>
      </w:pPr>
      <w:r w:rsidRPr="00441CAA">
        <w:rPr>
          <w:rFonts w:ascii="Arial Narrow" w:eastAsiaTheme="minorHAnsi" w:hAnsi="Arial Narrow" w:cs="Book Antiqua"/>
          <w:i/>
          <w:iCs/>
          <w:kern w:val="24"/>
          <w:sz w:val="28"/>
          <w:szCs w:val="28"/>
        </w:rPr>
        <w:t>In-</w:t>
      </w:r>
      <w:proofErr w:type="spellStart"/>
      <w:r w:rsidRPr="00441CAA">
        <w:rPr>
          <w:rFonts w:ascii="Arial Narrow" w:eastAsiaTheme="minorHAnsi" w:hAnsi="Arial Narrow" w:cs="Book Antiqua"/>
          <w:i/>
          <w:iCs/>
          <w:kern w:val="24"/>
          <w:sz w:val="28"/>
          <w:szCs w:val="28"/>
        </w:rPr>
        <w:t>ceram</w:t>
      </w:r>
      <w:proofErr w:type="spellEnd"/>
      <w:r w:rsidRPr="00441CAA">
        <w:rPr>
          <w:rFonts w:ascii="Arial Narrow" w:eastAsiaTheme="minorHAnsi" w:hAnsi="Arial Narrow" w:cs="Book Antiqua"/>
          <w:i/>
          <w:iCs/>
          <w:kern w:val="24"/>
          <w:sz w:val="28"/>
          <w:szCs w:val="28"/>
        </w:rPr>
        <w:t xml:space="preserve"> </w:t>
      </w:r>
      <w:proofErr w:type="spellStart"/>
      <w:r w:rsidRPr="00441CAA">
        <w:rPr>
          <w:rFonts w:ascii="Arial Narrow" w:eastAsiaTheme="minorHAnsi" w:hAnsi="Arial Narrow" w:cs="Book Antiqua"/>
          <w:i/>
          <w:iCs/>
          <w:kern w:val="24"/>
          <w:sz w:val="28"/>
          <w:szCs w:val="28"/>
        </w:rPr>
        <w:t>spinnel</w:t>
      </w:r>
      <w:proofErr w:type="spellEnd"/>
      <w:r w:rsidR="00144865" w:rsidRPr="00441CAA">
        <w:rPr>
          <w:rFonts w:ascii="Arial Narrow" w:eastAsiaTheme="minorHAnsi" w:hAnsi="Arial Narrow" w:cs="Book Antiqua"/>
          <w:i/>
          <w:iCs/>
          <w:kern w:val="24"/>
          <w:sz w:val="28"/>
          <w:szCs w:val="28"/>
        </w:rPr>
        <w:t xml:space="preserve">, </w:t>
      </w:r>
      <w:r w:rsidRPr="00441CAA">
        <w:rPr>
          <w:rFonts w:ascii="Arial Narrow" w:eastAsiaTheme="minorHAnsi" w:hAnsi="Arial Narrow" w:cs="Book Antiqua"/>
          <w:i/>
          <w:iCs/>
          <w:kern w:val="24"/>
          <w:sz w:val="28"/>
          <w:szCs w:val="28"/>
        </w:rPr>
        <w:t>In-</w:t>
      </w:r>
      <w:proofErr w:type="spellStart"/>
      <w:r w:rsidRPr="00441CAA">
        <w:rPr>
          <w:rFonts w:ascii="Arial Narrow" w:eastAsiaTheme="minorHAnsi" w:hAnsi="Arial Narrow" w:cs="Book Antiqua"/>
          <w:i/>
          <w:iCs/>
          <w:kern w:val="24"/>
          <w:sz w:val="28"/>
          <w:szCs w:val="28"/>
        </w:rPr>
        <w:t>ceram</w:t>
      </w:r>
      <w:proofErr w:type="spellEnd"/>
      <w:r w:rsidRPr="00441CAA">
        <w:rPr>
          <w:rFonts w:ascii="Arial Narrow" w:eastAsiaTheme="minorHAnsi" w:hAnsi="Arial Narrow" w:cs="Book Antiqua"/>
          <w:i/>
          <w:iCs/>
          <w:kern w:val="24"/>
          <w:sz w:val="28"/>
          <w:szCs w:val="28"/>
        </w:rPr>
        <w:t xml:space="preserve"> alumina</w:t>
      </w:r>
      <w:r w:rsidR="00144865" w:rsidRPr="00441CAA">
        <w:rPr>
          <w:rFonts w:ascii="Arial Narrow" w:eastAsiaTheme="minorHAnsi" w:hAnsi="Arial Narrow" w:cs="Book Antiqua"/>
          <w:i/>
          <w:iCs/>
          <w:kern w:val="24"/>
          <w:sz w:val="28"/>
          <w:szCs w:val="28"/>
        </w:rPr>
        <w:t xml:space="preserve">, </w:t>
      </w:r>
      <w:r w:rsidRPr="00441CAA">
        <w:rPr>
          <w:rFonts w:ascii="Arial Narrow" w:eastAsiaTheme="minorHAnsi" w:hAnsi="Arial Narrow" w:cs="Book Antiqua"/>
          <w:i/>
          <w:iCs/>
          <w:kern w:val="24"/>
          <w:sz w:val="28"/>
          <w:szCs w:val="28"/>
        </w:rPr>
        <w:t>In-</w:t>
      </w:r>
      <w:proofErr w:type="spellStart"/>
      <w:r w:rsidRPr="00441CAA">
        <w:rPr>
          <w:rFonts w:ascii="Arial Narrow" w:eastAsiaTheme="minorHAnsi" w:hAnsi="Arial Narrow" w:cs="Book Antiqua"/>
          <w:i/>
          <w:iCs/>
          <w:kern w:val="24"/>
          <w:sz w:val="28"/>
          <w:szCs w:val="28"/>
        </w:rPr>
        <w:t>ceram</w:t>
      </w:r>
      <w:proofErr w:type="spellEnd"/>
      <w:r w:rsidRPr="00441CAA">
        <w:rPr>
          <w:rFonts w:ascii="Arial Narrow" w:eastAsiaTheme="minorHAnsi" w:hAnsi="Arial Narrow" w:cs="Book Antiqua"/>
          <w:i/>
          <w:iCs/>
          <w:kern w:val="24"/>
          <w:sz w:val="28"/>
          <w:szCs w:val="28"/>
        </w:rPr>
        <w:t xml:space="preserve"> </w:t>
      </w:r>
      <w:proofErr w:type="spellStart"/>
      <w:r w:rsidRPr="00441CAA">
        <w:rPr>
          <w:rFonts w:ascii="Arial Narrow" w:eastAsiaTheme="minorHAnsi" w:hAnsi="Arial Narrow" w:cs="Book Antiqua"/>
          <w:i/>
          <w:iCs/>
          <w:kern w:val="24"/>
          <w:sz w:val="28"/>
          <w:szCs w:val="28"/>
        </w:rPr>
        <w:t>zirconia</w:t>
      </w:r>
      <w:proofErr w:type="spellEnd"/>
    </w:p>
    <w:p w:rsidR="009F4F1B" w:rsidRPr="007F7084" w:rsidRDefault="009F4F1B" w:rsidP="007F7084">
      <w:pPr>
        <w:autoSpaceDE w:val="0"/>
        <w:autoSpaceDN w:val="0"/>
        <w:adjustRightInd w:val="0"/>
        <w:spacing w:after="0" w:line="276" w:lineRule="auto"/>
        <w:ind w:right="-50"/>
        <w:jc w:val="both"/>
        <w:rPr>
          <w:rFonts w:ascii="Book Antiqua" w:eastAsiaTheme="minorHAnsi" w:hAnsi="Book Antiqua" w:cs="Book Antiqua"/>
          <w:i/>
          <w:iCs/>
          <w:kern w:val="24"/>
          <w:sz w:val="28"/>
          <w:szCs w:val="28"/>
        </w:rPr>
      </w:pPr>
    </w:p>
    <w:p w:rsidR="009F4F1B" w:rsidRPr="007F7084" w:rsidRDefault="00144865" w:rsidP="007F7084">
      <w:pPr>
        <w:autoSpaceDE w:val="0"/>
        <w:autoSpaceDN w:val="0"/>
        <w:adjustRightInd w:val="0"/>
        <w:spacing w:after="0" w:line="276" w:lineRule="auto"/>
        <w:ind w:right="-50"/>
        <w:jc w:val="both"/>
        <w:rPr>
          <w:rFonts w:ascii="Book Antiqua" w:eastAsiaTheme="minorHAnsi" w:hAnsi="Book Antiqua" w:cs="Book Antiqua"/>
          <w:i/>
          <w:iCs/>
          <w:kern w:val="24"/>
          <w:sz w:val="28"/>
          <w:szCs w:val="28"/>
        </w:rPr>
      </w:pPr>
      <w:r w:rsidRPr="007F7084">
        <w:rPr>
          <w:rFonts w:ascii="Book Antiqua" w:eastAsiaTheme="minorHAnsi" w:hAnsi="Book Antiqua" w:cs="Book Antiqua"/>
          <w:i/>
          <w:iCs/>
          <w:noProof/>
          <w:kern w:val="24"/>
          <w:sz w:val="28"/>
          <w:szCs w:val="28"/>
        </w:rPr>
        <w:drawing>
          <wp:inline distT="0" distB="0" distL="0" distR="0">
            <wp:extent cx="1924050" cy="838200"/>
            <wp:effectExtent l="19050" t="0" r="0" b="0"/>
            <wp:docPr id="24" name="Picture 1" descr="http://www.attenborough.com/images/products/vita/vita_in-ceram_kit.jpg"/>
            <wp:cNvGraphicFramePr/>
            <a:graphic xmlns:a="http://schemas.openxmlformats.org/drawingml/2006/main">
              <a:graphicData uri="http://schemas.openxmlformats.org/drawingml/2006/picture">
                <pic:pic xmlns:pic="http://schemas.openxmlformats.org/drawingml/2006/picture">
                  <pic:nvPicPr>
                    <pic:cNvPr id="124932" name="Picture 2" descr="http://www.attenborough.com/images/products/vita/vita_in-ceram_kit.jpg"/>
                    <pic:cNvPicPr>
                      <a:picLocks noChangeAspect="1" noChangeArrowheads="1"/>
                    </pic:cNvPicPr>
                  </pic:nvPicPr>
                  <pic:blipFill>
                    <a:blip r:embed="rId23" cstate="print"/>
                    <a:srcRect/>
                    <a:stretch>
                      <a:fillRect/>
                    </a:stretch>
                  </pic:blipFill>
                  <pic:spPr bwMode="auto">
                    <a:xfrm>
                      <a:off x="0" y="0"/>
                      <a:ext cx="1924050" cy="838200"/>
                    </a:xfrm>
                    <a:prstGeom prst="rect">
                      <a:avLst/>
                    </a:prstGeom>
                    <a:noFill/>
                    <a:ln w="9525">
                      <a:noFill/>
                      <a:miter lim="800000"/>
                      <a:headEnd/>
                      <a:tailEnd/>
                    </a:ln>
                  </pic:spPr>
                </pic:pic>
              </a:graphicData>
            </a:graphic>
          </wp:inline>
        </w:drawing>
      </w:r>
    </w:p>
    <w:p w:rsidR="00657EB2" w:rsidRPr="007F7084" w:rsidRDefault="00657EB2" w:rsidP="007F7084">
      <w:pPr>
        <w:autoSpaceDE w:val="0"/>
        <w:autoSpaceDN w:val="0"/>
        <w:adjustRightInd w:val="0"/>
        <w:spacing w:after="0" w:line="276" w:lineRule="auto"/>
        <w:ind w:left="863" w:right="-50" w:hanging="648"/>
        <w:jc w:val="both"/>
        <w:rPr>
          <w:rFonts w:ascii="Book Antiqua" w:eastAsiaTheme="minorHAnsi" w:hAnsi="Book Antiqua" w:cs="Book Antiqua"/>
          <w:kern w:val="24"/>
          <w:sz w:val="28"/>
          <w:szCs w:val="28"/>
        </w:rPr>
      </w:pPr>
    </w:p>
    <w:p w:rsidR="00657EB2" w:rsidRPr="002B6CD7" w:rsidRDefault="00657EB2" w:rsidP="00441CAA">
      <w:pPr>
        <w:pStyle w:val="ListParagraph"/>
        <w:numPr>
          <w:ilvl w:val="0"/>
          <w:numId w:val="34"/>
        </w:numPr>
        <w:autoSpaceDE w:val="0"/>
        <w:autoSpaceDN w:val="0"/>
        <w:adjustRightInd w:val="0"/>
        <w:spacing w:after="0" w:line="276" w:lineRule="auto"/>
        <w:ind w:right="-50"/>
        <w:jc w:val="both"/>
        <w:rPr>
          <w:rFonts w:ascii="Arial Narrow" w:eastAsiaTheme="minorHAnsi" w:hAnsi="Arial Narrow" w:cs="Book Antiqua"/>
          <w:b/>
          <w:bCs/>
          <w:kern w:val="24"/>
          <w:sz w:val="28"/>
          <w:szCs w:val="28"/>
          <w:u w:val="single"/>
        </w:rPr>
      </w:pPr>
      <w:r w:rsidRPr="002B6CD7">
        <w:rPr>
          <w:rFonts w:ascii="Arial Narrow" w:eastAsiaTheme="minorHAnsi" w:hAnsi="Arial Narrow" w:cs="Book Antiqua"/>
          <w:b/>
          <w:bCs/>
          <w:kern w:val="24"/>
          <w:sz w:val="28"/>
          <w:szCs w:val="28"/>
          <w:u w:val="single"/>
        </w:rPr>
        <w:lastRenderedPageBreak/>
        <w:t>INDICATION:</w:t>
      </w:r>
    </w:p>
    <w:p w:rsidR="00657EB2" w:rsidRPr="00441CAA" w:rsidRDefault="00657EB2" w:rsidP="00441CAA">
      <w:pPr>
        <w:pStyle w:val="ListParagraph"/>
        <w:numPr>
          <w:ilvl w:val="0"/>
          <w:numId w:val="34"/>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441CAA">
        <w:rPr>
          <w:rFonts w:ascii="Arial Narrow" w:eastAsiaTheme="minorHAnsi" w:hAnsi="Arial Narrow" w:cs="Book Antiqua"/>
          <w:b/>
          <w:bCs/>
          <w:kern w:val="24"/>
          <w:sz w:val="28"/>
          <w:szCs w:val="28"/>
        </w:rPr>
        <w:t>In-</w:t>
      </w:r>
      <w:proofErr w:type="spellStart"/>
      <w:r w:rsidRPr="00441CAA">
        <w:rPr>
          <w:rFonts w:ascii="Arial Narrow" w:eastAsiaTheme="minorHAnsi" w:hAnsi="Arial Narrow" w:cs="Book Antiqua"/>
          <w:b/>
          <w:bCs/>
          <w:kern w:val="24"/>
          <w:sz w:val="28"/>
          <w:szCs w:val="28"/>
        </w:rPr>
        <w:t>ceram</w:t>
      </w:r>
      <w:proofErr w:type="spellEnd"/>
      <w:r w:rsidRPr="00441CAA">
        <w:rPr>
          <w:rFonts w:ascii="Arial Narrow" w:eastAsiaTheme="minorHAnsi" w:hAnsi="Arial Narrow" w:cs="Book Antiqua"/>
          <w:b/>
          <w:bCs/>
          <w:kern w:val="24"/>
          <w:sz w:val="28"/>
          <w:szCs w:val="28"/>
        </w:rPr>
        <w:t xml:space="preserve"> </w:t>
      </w:r>
      <w:proofErr w:type="spellStart"/>
      <w:r w:rsidRPr="00441CAA">
        <w:rPr>
          <w:rFonts w:ascii="Arial Narrow" w:eastAsiaTheme="minorHAnsi" w:hAnsi="Arial Narrow" w:cs="Book Antiqua"/>
          <w:b/>
          <w:bCs/>
          <w:kern w:val="24"/>
          <w:sz w:val="28"/>
          <w:szCs w:val="28"/>
        </w:rPr>
        <w:t>spinnel</w:t>
      </w:r>
      <w:proofErr w:type="spellEnd"/>
      <w:r w:rsidRPr="00441CAA">
        <w:rPr>
          <w:rFonts w:ascii="Arial Narrow" w:eastAsiaTheme="minorHAnsi" w:hAnsi="Arial Narrow" w:cs="Book Antiqua"/>
          <w:b/>
          <w:bCs/>
          <w:kern w:val="24"/>
          <w:sz w:val="28"/>
          <w:szCs w:val="28"/>
        </w:rPr>
        <w:t>:</w:t>
      </w:r>
    </w:p>
    <w:p w:rsidR="00657EB2" w:rsidRPr="00441CAA" w:rsidRDefault="00657EB2" w:rsidP="00441CAA">
      <w:pPr>
        <w:pStyle w:val="ListParagraph"/>
        <w:numPr>
          <w:ilvl w:val="1"/>
          <w:numId w:val="3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 xml:space="preserve">Anterior single unit </w:t>
      </w:r>
      <w:proofErr w:type="spellStart"/>
      <w:r w:rsidRPr="00441CAA">
        <w:rPr>
          <w:rFonts w:ascii="Arial Narrow" w:eastAsiaTheme="minorHAnsi" w:hAnsi="Arial Narrow" w:cs="Book Antiqua"/>
          <w:kern w:val="24"/>
          <w:sz w:val="28"/>
          <w:szCs w:val="28"/>
        </w:rPr>
        <w:t>inlays</w:t>
      </w:r>
      <w:proofErr w:type="gramStart"/>
      <w:r w:rsidRPr="00441CAA">
        <w:rPr>
          <w:rFonts w:ascii="Arial Narrow" w:eastAsiaTheme="minorHAnsi" w:hAnsi="Arial Narrow" w:cs="Book Antiqua"/>
          <w:kern w:val="24"/>
          <w:sz w:val="28"/>
          <w:szCs w:val="28"/>
        </w:rPr>
        <w:t>,onlays</w:t>
      </w:r>
      <w:proofErr w:type="spellEnd"/>
      <w:proofErr w:type="gramEnd"/>
      <w:r w:rsidRPr="00441CAA">
        <w:rPr>
          <w:rFonts w:ascii="Arial Narrow" w:eastAsiaTheme="minorHAnsi" w:hAnsi="Arial Narrow" w:cs="Book Antiqua"/>
          <w:kern w:val="24"/>
          <w:sz w:val="28"/>
          <w:szCs w:val="28"/>
        </w:rPr>
        <w:t xml:space="preserve"> crowns and </w:t>
      </w:r>
      <w:proofErr w:type="spellStart"/>
      <w:r w:rsidRPr="00441CAA">
        <w:rPr>
          <w:rFonts w:ascii="Arial Narrow" w:eastAsiaTheme="minorHAnsi" w:hAnsi="Arial Narrow" w:cs="Book Antiqua"/>
          <w:kern w:val="24"/>
          <w:sz w:val="28"/>
          <w:szCs w:val="28"/>
        </w:rPr>
        <w:t>veeners</w:t>
      </w:r>
      <w:proofErr w:type="spellEnd"/>
      <w:r w:rsidRPr="00441CAA">
        <w:rPr>
          <w:rFonts w:ascii="Arial Narrow" w:eastAsiaTheme="minorHAnsi" w:hAnsi="Arial Narrow" w:cs="Book Antiqua"/>
          <w:kern w:val="24"/>
          <w:sz w:val="28"/>
          <w:szCs w:val="28"/>
        </w:rPr>
        <w:t>.</w:t>
      </w:r>
    </w:p>
    <w:p w:rsidR="00657EB2" w:rsidRPr="00441CAA" w:rsidRDefault="00657EB2" w:rsidP="00441CAA">
      <w:pPr>
        <w:pStyle w:val="ListParagraph"/>
        <w:numPr>
          <w:ilvl w:val="1"/>
          <w:numId w:val="3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In clinical situations where maximum translucency is needed</w:t>
      </w:r>
    </w:p>
    <w:p w:rsidR="00657EB2" w:rsidRPr="00441CAA" w:rsidRDefault="00657EB2" w:rsidP="00441CAA">
      <w:pPr>
        <w:pStyle w:val="ListParagraph"/>
        <w:numPr>
          <w:ilvl w:val="0"/>
          <w:numId w:val="34"/>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441CAA">
        <w:rPr>
          <w:rFonts w:ascii="Arial Narrow" w:eastAsiaTheme="minorHAnsi" w:hAnsi="Arial Narrow" w:cs="Book Antiqua"/>
          <w:b/>
          <w:bCs/>
          <w:kern w:val="24"/>
          <w:sz w:val="28"/>
          <w:szCs w:val="28"/>
        </w:rPr>
        <w:t xml:space="preserve">In </w:t>
      </w:r>
      <w:proofErr w:type="spellStart"/>
      <w:r w:rsidRPr="00441CAA">
        <w:rPr>
          <w:rFonts w:ascii="Arial Narrow" w:eastAsiaTheme="minorHAnsi" w:hAnsi="Arial Narrow" w:cs="Book Antiqua"/>
          <w:b/>
          <w:bCs/>
          <w:kern w:val="24"/>
          <w:sz w:val="28"/>
          <w:szCs w:val="28"/>
        </w:rPr>
        <w:t>ceram</w:t>
      </w:r>
      <w:proofErr w:type="spellEnd"/>
      <w:r w:rsidRPr="00441CAA">
        <w:rPr>
          <w:rFonts w:ascii="Arial Narrow" w:eastAsiaTheme="minorHAnsi" w:hAnsi="Arial Narrow" w:cs="Book Antiqua"/>
          <w:b/>
          <w:bCs/>
          <w:kern w:val="24"/>
          <w:sz w:val="28"/>
          <w:szCs w:val="28"/>
        </w:rPr>
        <w:t xml:space="preserve"> alumina:</w:t>
      </w:r>
    </w:p>
    <w:p w:rsidR="00657EB2" w:rsidRPr="00441CAA" w:rsidRDefault="00657EB2" w:rsidP="00441CAA">
      <w:pPr>
        <w:pStyle w:val="ListParagraph"/>
        <w:numPr>
          <w:ilvl w:val="1"/>
          <w:numId w:val="3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Anterior and posterior crowns</w:t>
      </w:r>
    </w:p>
    <w:p w:rsidR="00657EB2" w:rsidRPr="00441CAA" w:rsidRDefault="00657EB2" w:rsidP="00441CAA">
      <w:pPr>
        <w:pStyle w:val="ListParagraph"/>
        <w:numPr>
          <w:ilvl w:val="1"/>
          <w:numId w:val="3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Anterior 3 unit FPD</w:t>
      </w:r>
    </w:p>
    <w:p w:rsidR="00657EB2" w:rsidRPr="00441CAA" w:rsidRDefault="00657EB2" w:rsidP="00441CAA">
      <w:pPr>
        <w:pStyle w:val="ListParagraph"/>
        <w:numPr>
          <w:ilvl w:val="0"/>
          <w:numId w:val="34"/>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proofErr w:type="spellStart"/>
      <w:r w:rsidRPr="00441CAA">
        <w:rPr>
          <w:rFonts w:ascii="Arial Narrow" w:eastAsiaTheme="minorHAnsi" w:hAnsi="Arial Narrow" w:cs="Book Antiqua"/>
          <w:b/>
          <w:bCs/>
          <w:kern w:val="24"/>
          <w:sz w:val="28"/>
          <w:szCs w:val="28"/>
        </w:rPr>
        <w:t>Inceram</w:t>
      </w:r>
      <w:proofErr w:type="spellEnd"/>
      <w:r w:rsidRPr="00441CAA">
        <w:rPr>
          <w:rFonts w:ascii="Arial Narrow" w:eastAsiaTheme="minorHAnsi" w:hAnsi="Arial Narrow" w:cs="Book Antiqua"/>
          <w:b/>
          <w:bCs/>
          <w:kern w:val="24"/>
          <w:sz w:val="28"/>
          <w:szCs w:val="28"/>
        </w:rPr>
        <w:t xml:space="preserve"> </w:t>
      </w:r>
      <w:proofErr w:type="spellStart"/>
      <w:r w:rsidRPr="00441CAA">
        <w:rPr>
          <w:rFonts w:ascii="Arial Narrow" w:eastAsiaTheme="minorHAnsi" w:hAnsi="Arial Narrow" w:cs="Book Antiqua"/>
          <w:b/>
          <w:bCs/>
          <w:kern w:val="24"/>
          <w:sz w:val="28"/>
          <w:szCs w:val="28"/>
        </w:rPr>
        <w:t>zirconia</w:t>
      </w:r>
      <w:proofErr w:type="spellEnd"/>
      <w:r w:rsidRPr="00441CAA">
        <w:rPr>
          <w:rFonts w:ascii="Arial Narrow" w:eastAsiaTheme="minorHAnsi" w:hAnsi="Arial Narrow" w:cs="Book Antiqua"/>
          <w:b/>
          <w:bCs/>
          <w:kern w:val="24"/>
          <w:sz w:val="28"/>
          <w:szCs w:val="28"/>
        </w:rPr>
        <w:t>:</w:t>
      </w:r>
    </w:p>
    <w:p w:rsidR="00657EB2" w:rsidRPr="00441CAA" w:rsidRDefault="00657EB2" w:rsidP="00441CAA">
      <w:pPr>
        <w:pStyle w:val="ListParagraph"/>
        <w:numPr>
          <w:ilvl w:val="1"/>
          <w:numId w:val="34"/>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Because of high strength and fracture toughness it is indicated for posterior crowns and FPD</w:t>
      </w:r>
    </w:p>
    <w:p w:rsidR="00657EB2" w:rsidRPr="007F7084" w:rsidRDefault="00657EB2" w:rsidP="007F7084">
      <w:pPr>
        <w:autoSpaceDE w:val="0"/>
        <w:autoSpaceDN w:val="0"/>
        <w:adjustRightInd w:val="0"/>
        <w:spacing w:after="0" w:line="276" w:lineRule="auto"/>
        <w:ind w:left="863" w:right="-50" w:hanging="648"/>
        <w:jc w:val="both"/>
        <w:rPr>
          <w:rFonts w:ascii="Arial Narrow" w:eastAsiaTheme="minorHAnsi" w:hAnsi="Arial Narrow" w:cs="Book Antiqua"/>
          <w:kern w:val="24"/>
          <w:sz w:val="28"/>
          <w:szCs w:val="28"/>
        </w:rPr>
      </w:pPr>
    </w:p>
    <w:p w:rsidR="00657EB2" w:rsidRPr="00441CAA" w:rsidRDefault="00657EB2" w:rsidP="007F7084">
      <w:pPr>
        <w:autoSpaceDE w:val="0"/>
        <w:autoSpaceDN w:val="0"/>
        <w:adjustRightInd w:val="0"/>
        <w:spacing w:after="0" w:line="276" w:lineRule="auto"/>
        <w:ind w:left="864" w:right="-50" w:hanging="648"/>
        <w:jc w:val="both"/>
        <w:rPr>
          <w:rFonts w:ascii="Arial Narrow" w:eastAsiaTheme="minorHAnsi" w:hAnsi="Arial Narrow" w:cs="Book Antiqua"/>
          <w:b/>
          <w:bCs/>
          <w:kern w:val="24"/>
          <w:sz w:val="28"/>
          <w:szCs w:val="28"/>
          <w:u w:val="single"/>
        </w:rPr>
      </w:pPr>
      <w:r w:rsidRPr="00441CAA">
        <w:rPr>
          <w:rFonts w:ascii="Arial Narrow" w:eastAsiaTheme="minorHAnsi" w:hAnsi="Arial Narrow" w:cs="Book Antiqua"/>
          <w:b/>
          <w:bCs/>
          <w:kern w:val="24"/>
          <w:sz w:val="28"/>
          <w:szCs w:val="28"/>
          <w:u w:val="single"/>
        </w:rPr>
        <w:t>CASTABLE GLASS CERAMIC</w:t>
      </w:r>
    </w:p>
    <w:p w:rsidR="00657EB2" w:rsidRPr="00441CAA" w:rsidRDefault="00657EB2" w:rsidP="00441CAA">
      <w:pPr>
        <w:pStyle w:val="ListParagraph"/>
        <w:numPr>
          <w:ilvl w:val="0"/>
          <w:numId w:val="36"/>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441CAA">
        <w:rPr>
          <w:rFonts w:ascii="Arial Narrow" w:eastAsiaTheme="minorHAnsi" w:hAnsi="Arial Narrow" w:cs="Book Antiqua"/>
          <w:kern w:val="24"/>
          <w:sz w:val="28"/>
          <w:szCs w:val="28"/>
        </w:rPr>
        <w:t xml:space="preserve">The first commercially available </w:t>
      </w:r>
      <w:proofErr w:type="spellStart"/>
      <w:r w:rsidRPr="00441CAA">
        <w:rPr>
          <w:rFonts w:ascii="Arial Narrow" w:eastAsiaTheme="minorHAnsi" w:hAnsi="Arial Narrow" w:cs="Book Antiqua"/>
          <w:kern w:val="24"/>
          <w:sz w:val="28"/>
          <w:szCs w:val="28"/>
        </w:rPr>
        <w:t>castable</w:t>
      </w:r>
      <w:proofErr w:type="spellEnd"/>
      <w:r w:rsidRPr="00441CAA">
        <w:rPr>
          <w:rFonts w:ascii="Arial Narrow" w:eastAsiaTheme="minorHAnsi" w:hAnsi="Arial Narrow" w:cs="Book Antiqua"/>
          <w:kern w:val="24"/>
          <w:sz w:val="28"/>
          <w:szCs w:val="28"/>
        </w:rPr>
        <w:t xml:space="preserve"> ceramic material for dental use, DICOR, was developed by corning glass works and marketed by </w:t>
      </w:r>
      <w:proofErr w:type="spellStart"/>
      <w:r w:rsidRPr="00441CAA">
        <w:rPr>
          <w:rFonts w:ascii="Arial Narrow" w:eastAsiaTheme="minorHAnsi" w:hAnsi="Arial Narrow" w:cs="Book Antiqua"/>
          <w:kern w:val="24"/>
          <w:sz w:val="28"/>
          <w:szCs w:val="28"/>
        </w:rPr>
        <w:t>Dentsply</w:t>
      </w:r>
      <w:proofErr w:type="spellEnd"/>
      <w:r w:rsidRPr="00441CAA">
        <w:rPr>
          <w:rFonts w:ascii="Arial Narrow" w:eastAsiaTheme="minorHAnsi" w:hAnsi="Arial Narrow" w:cs="Book Antiqua"/>
          <w:kern w:val="24"/>
          <w:sz w:val="28"/>
          <w:szCs w:val="28"/>
        </w:rPr>
        <w:t xml:space="preserve"> international</w:t>
      </w:r>
      <w:r w:rsidRPr="00441CAA">
        <w:rPr>
          <w:rFonts w:ascii="Arial Narrow" w:eastAsiaTheme="minorHAnsi" w:hAnsi="Arial Narrow" w:cs="Book Antiqua"/>
          <w:b/>
          <w:bCs/>
          <w:kern w:val="24"/>
          <w:sz w:val="28"/>
          <w:szCs w:val="28"/>
        </w:rPr>
        <w:t>.</w:t>
      </w:r>
    </w:p>
    <w:p w:rsidR="00657EB2" w:rsidRPr="00441CAA" w:rsidRDefault="00657EB2" w:rsidP="00441CAA">
      <w:pPr>
        <w:pStyle w:val="ListParagraph"/>
        <w:numPr>
          <w:ilvl w:val="0"/>
          <w:numId w:val="36"/>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441CAA">
        <w:rPr>
          <w:rFonts w:ascii="Arial Narrow" w:eastAsiaTheme="minorHAnsi" w:hAnsi="Arial Narrow" w:cs="Book Antiqua"/>
          <w:b/>
          <w:bCs/>
          <w:kern w:val="24"/>
          <w:sz w:val="28"/>
          <w:szCs w:val="28"/>
        </w:rPr>
        <w:t xml:space="preserve">Classification of </w:t>
      </w:r>
      <w:proofErr w:type="spellStart"/>
      <w:r w:rsidRPr="00441CAA">
        <w:rPr>
          <w:rFonts w:ascii="Arial Narrow" w:eastAsiaTheme="minorHAnsi" w:hAnsi="Arial Narrow" w:cs="Book Antiqua"/>
          <w:b/>
          <w:bCs/>
          <w:kern w:val="24"/>
          <w:sz w:val="28"/>
          <w:szCs w:val="28"/>
        </w:rPr>
        <w:t>Castable</w:t>
      </w:r>
      <w:proofErr w:type="spellEnd"/>
      <w:r w:rsidRPr="00441CAA">
        <w:rPr>
          <w:rFonts w:ascii="Arial Narrow" w:eastAsiaTheme="minorHAnsi" w:hAnsi="Arial Narrow" w:cs="Book Antiqua"/>
          <w:b/>
          <w:bCs/>
          <w:kern w:val="24"/>
          <w:sz w:val="28"/>
          <w:szCs w:val="28"/>
        </w:rPr>
        <w:t xml:space="preserve"> Dental Glass Ceramics:</w:t>
      </w:r>
    </w:p>
    <w:p w:rsidR="00657EB2" w:rsidRPr="00441CAA" w:rsidRDefault="00657EB2" w:rsidP="00441CAA">
      <w:pPr>
        <w:pStyle w:val="ListParagraph"/>
        <w:numPr>
          <w:ilvl w:val="1"/>
          <w:numId w:val="36"/>
        </w:numPr>
        <w:autoSpaceDE w:val="0"/>
        <w:autoSpaceDN w:val="0"/>
        <w:adjustRightInd w:val="0"/>
        <w:spacing w:after="0" w:line="276" w:lineRule="auto"/>
        <w:ind w:right="-50"/>
        <w:jc w:val="both"/>
        <w:rPr>
          <w:rFonts w:ascii="Arial Narrow" w:eastAsiaTheme="minorHAnsi" w:hAnsi="Arial Narrow" w:cs="Book Antiqua"/>
          <w:kern w:val="24"/>
          <w:sz w:val="28"/>
          <w:szCs w:val="28"/>
        </w:rPr>
      </w:pPr>
      <w:proofErr w:type="spellStart"/>
      <w:r w:rsidRPr="00441CAA">
        <w:rPr>
          <w:rFonts w:ascii="Arial Narrow" w:eastAsiaTheme="minorHAnsi" w:hAnsi="Arial Narrow" w:cs="Book Antiqua"/>
          <w:kern w:val="24"/>
          <w:sz w:val="28"/>
          <w:szCs w:val="28"/>
        </w:rPr>
        <w:t>Flucoromicas</w:t>
      </w:r>
      <w:proofErr w:type="spellEnd"/>
      <w:r w:rsidRPr="00441CAA">
        <w:rPr>
          <w:rFonts w:ascii="Arial Narrow" w:eastAsiaTheme="minorHAnsi" w:hAnsi="Arial Narrow" w:cs="Book Antiqua"/>
          <w:kern w:val="24"/>
          <w:sz w:val="28"/>
          <w:szCs w:val="28"/>
        </w:rPr>
        <w:t xml:space="preserve"> </w:t>
      </w:r>
      <w:proofErr w:type="spellStart"/>
      <w:r w:rsidRPr="00441CAA">
        <w:rPr>
          <w:rFonts w:ascii="Arial Narrow" w:eastAsiaTheme="minorHAnsi" w:hAnsi="Arial Narrow" w:cs="Book Antiqua"/>
          <w:kern w:val="24"/>
          <w:sz w:val="28"/>
          <w:szCs w:val="28"/>
        </w:rPr>
        <w:t>Dicor</w:t>
      </w:r>
      <w:proofErr w:type="spellEnd"/>
    </w:p>
    <w:p w:rsidR="00144865" w:rsidRPr="00441CAA" w:rsidRDefault="00144865" w:rsidP="00441CAA">
      <w:pPr>
        <w:pStyle w:val="ListParagraph"/>
        <w:numPr>
          <w:ilvl w:val="1"/>
          <w:numId w:val="3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 xml:space="preserve">Apatite glass ceramics pearl      </w:t>
      </w:r>
    </w:p>
    <w:p w:rsidR="009F4F1B" w:rsidRPr="00441CAA" w:rsidRDefault="00657EB2" w:rsidP="00441CAA">
      <w:pPr>
        <w:pStyle w:val="ListParagraph"/>
        <w:numPr>
          <w:ilvl w:val="1"/>
          <w:numId w:val="3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Other glass ce</w:t>
      </w:r>
      <w:r w:rsidR="00144865" w:rsidRPr="00441CAA">
        <w:rPr>
          <w:rFonts w:ascii="Arial Narrow" w:eastAsiaTheme="minorHAnsi" w:hAnsi="Arial Narrow" w:cs="Book Antiqua"/>
          <w:kern w:val="24"/>
          <w:sz w:val="28"/>
          <w:szCs w:val="28"/>
        </w:rPr>
        <w:t>ramics Lithia ,Calcium Phosphate</w:t>
      </w:r>
    </w:p>
    <w:p w:rsidR="00657EB2" w:rsidRPr="00441CAA" w:rsidRDefault="00657EB2" w:rsidP="00441CAA">
      <w:pPr>
        <w:pStyle w:val="ListParagraph"/>
        <w:numPr>
          <w:ilvl w:val="0"/>
          <w:numId w:val="36"/>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441CAA">
        <w:rPr>
          <w:rFonts w:ascii="Arial Narrow" w:eastAsiaTheme="minorHAnsi" w:hAnsi="Arial Narrow" w:cs="Book Antiqua"/>
          <w:b/>
          <w:bCs/>
          <w:kern w:val="24"/>
          <w:sz w:val="28"/>
          <w:szCs w:val="28"/>
        </w:rPr>
        <w:t>PRESSABLE GLASS CERAMIC</w:t>
      </w:r>
    </w:p>
    <w:p w:rsidR="00657EB2" w:rsidRPr="00441CAA" w:rsidRDefault="00657EB2" w:rsidP="00441CAA">
      <w:pPr>
        <w:pStyle w:val="ListParagraph"/>
        <w:numPr>
          <w:ilvl w:val="1"/>
          <w:numId w:val="3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IPS empress</w:t>
      </w:r>
    </w:p>
    <w:p w:rsidR="00657EB2" w:rsidRPr="00441CAA" w:rsidRDefault="00657EB2" w:rsidP="00441CAA">
      <w:pPr>
        <w:pStyle w:val="ListParagraph"/>
        <w:numPr>
          <w:ilvl w:val="0"/>
          <w:numId w:val="36"/>
        </w:numPr>
        <w:autoSpaceDE w:val="0"/>
        <w:autoSpaceDN w:val="0"/>
        <w:adjustRightInd w:val="0"/>
        <w:spacing w:after="0" w:line="276" w:lineRule="auto"/>
        <w:ind w:right="-50"/>
        <w:jc w:val="both"/>
        <w:rPr>
          <w:rFonts w:ascii="Arial Narrow" w:eastAsiaTheme="minorHAnsi" w:hAnsi="Arial Narrow" w:cs="Book Antiqua"/>
          <w:b/>
          <w:bCs/>
          <w:kern w:val="24"/>
          <w:sz w:val="28"/>
          <w:szCs w:val="28"/>
        </w:rPr>
      </w:pPr>
      <w:r w:rsidRPr="00441CAA">
        <w:rPr>
          <w:rFonts w:ascii="Arial Narrow" w:eastAsiaTheme="minorHAnsi" w:hAnsi="Arial Narrow" w:cs="Book Antiqua"/>
          <w:b/>
          <w:bCs/>
          <w:kern w:val="24"/>
          <w:sz w:val="28"/>
          <w:szCs w:val="28"/>
        </w:rPr>
        <w:t xml:space="preserve">Optec </w:t>
      </w:r>
      <w:proofErr w:type="spellStart"/>
      <w:r w:rsidRPr="00441CAA">
        <w:rPr>
          <w:rFonts w:ascii="Arial Narrow" w:eastAsiaTheme="minorHAnsi" w:hAnsi="Arial Narrow" w:cs="Book Antiqua"/>
          <w:b/>
          <w:bCs/>
          <w:kern w:val="24"/>
          <w:sz w:val="28"/>
          <w:szCs w:val="28"/>
        </w:rPr>
        <w:t>pressable</w:t>
      </w:r>
      <w:proofErr w:type="spellEnd"/>
      <w:r w:rsidRPr="00441CAA">
        <w:rPr>
          <w:rFonts w:ascii="Arial Narrow" w:eastAsiaTheme="minorHAnsi" w:hAnsi="Arial Narrow" w:cs="Book Antiqua"/>
          <w:b/>
          <w:bCs/>
          <w:kern w:val="24"/>
          <w:sz w:val="28"/>
          <w:szCs w:val="28"/>
        </w:rPr>
        <w:t xml:space="preserve"> ceramics</w:t>
      </w:r>
    </w:p>
    <w:p w:rsidR="00657EB2" w:rsidRPr="00441CAA" w:rsidRDefault="00657EB2" w:rsidP="00441CAA">
      <w:pPr>
        <w:pStyle w:val="ListParagraph"/>
        <w:numPr>
          <w:ilvl w:val="1"/>
          <w:numId w:val="3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 xml:space="preserve">A glass ceramics is material that is formed into desired shape as a glass, and then subjected to a heat treatment to induce partial </w:t>
      </w:r>
      <w:proofErr w:type="spellStart"/>
      <w:r w:rsidRPr="00441CAA">
        <w:rPr>
          <w:rFonts w:ascii="Arial Narrow" w:eastAsiaTheme="minorHAnsi" w:hAnsi="Arial Narrow" w:cs="Book Antiqua"/>
          <w:kern w:val="24"/>
          <w:sz w:val="28"/>
          <w:szCs w:val="28"/>
        </w:rPr>
        <w:t>devitrification</w:t>
      </w:r>
      <w:proofErr w:type="spellEnd"/>
      <w:r w:rsidRPr="00441CAA">
        <w:rPr>
          <w:rFonts w:ascii="Arial Narrow" w:eastAsiaTheme="minorHAnsi" w:hAnsi="Arial Narrow" w:cs="Book Antiqua"/>
          <w:kern w:val="24"/>
          <w:sz w:val="28"/>
          <w:szCs w:val="28"/>
        </w:rPr>
        <w:t xml:space="preserve"> (that is loss of glassy structure by crystallization of the glass).</w:t>
      </w:r>
    </w:p>
    <w:p w:rsidR="003E6719" w:rsidRPr="00441CAA" w:rsidRDefault="00657EB2" w:rsidP="00441CAA">
      <w:pPr>
        <w:pStyle w:val="ListParagraph"/>
        <w:numPr>
          <w:ilvl w:val="1"/>
          <w:numId w:val="36"/>
        </w:numPr>
        <w:autoSpaceDE w:val="0"/>
        <w:autoSpaceDN w:val="0"/>
        <w:adjustRightInd w:val="0"/>
        <w:spacing w:after="0" w:line="276" w:lineRule="auto"/>
        <w:ind w:right="-50"/>
        <w:jc w:val="both"/>
        <w:rPr>
          <w:rFonts w:ascii="Arial Narrow" w:eastAsiaTheme="minorHAnsi" w:hAnsi="Arial Narrow" w:cs="Book Antiqua"/>
          <w:kern w:val="24"/>
          <w:sz w:val="28"/>
          <w:szCs w:val="28"/>
        </w:rPr>
      </w:pPr>
      <w:r w:rsidRPr="00441CAA">
        <w:rPr>
          <w:rFonts w:ascii="Arial Narrow" w:eastAsiaTheme="minorHAnsi" w:hAnsi="Arial Narrow" w:cs="Book Antiqua"/>
          <w:kern w:val="24"/>
          <w:sz w:val="28"/>
          <w:szCs w:val="28"/>
        </w:rPr>
        <w:t xml:space="preserve">The crystalline particles, needles or plates formed during this </w:t>
      </w:r>
      <w:proofErr w:type="spellStart"/>
      <w:r w:rsidRPr="00441CAA">
        <w:rPr>
          <w:rFonts w:ascii="Arial Narrow" w:eastAsiaTheme="minorHAnsi" w:hAnsi="Arial Narrow" w:cs="Book Antiqua"/>
          <w:kern w:val="24"/>
          <w:sz w:val="28"/>
          <w:szCs w:val="28"/>
        </w:rPr>
        <w:t>ceramming</w:t>
      </w:r>
      <w:proofErr w:type="spellEnd"/>
      <w:r w:rsidRPr="00441CAA">
        <w:rPr>
          <w:rFonts w:ascii="Arial Narrow" w:eastAsiaTheme="minorHAnsi" w:hAnsi="Arial Narrow" w:cs="Book Antiqua"/>
          <w:kern w:val="24"/>
          <w:sz w:val="28"/>
          <w:szCs w:val="28"/>
        </w:rPr>
        <w:t xml:space="preserve"> process serve to interrupt the propagation</w:t>
      </w:r>
      <w:r w:rsidR="00C80389" w:rsidRPr="00441CAA">
        <w:rPr>
          <w:rFonts w:ascii="Arial Narrow" w:eastAsiaTheme="minorHAnsi" w:hAnsi="Arial Narrow" w:cs="Book Antiqua"/>
          <w:kern w:val="24"/>
          <w:sz w:val="28"/>
          <w:szCs w:val="28"/>
        </w:rPr>
        <w:t xml:space="preserve"> </w:t>
      </w:r>
      <w:r w:rsidRPr="00441CAA">
        <w:rPr>
          <w:rFonts w:ascii="Arial Narrow" w:eastAsiaTheme="minorHAnsi" w:hAnsi="Arial Narrow" w:cs="Book Antiqua"/>
          <w:kern w:val="24"/>
          <w:sz w:val="28"/>
          <w:szCs w:val="28"/>
        </w:rPr>
        <w:t>of the cracks in the material when intraoral force is applied, causing increased strength and toughness</w:t>
      </w:r>
      <w:r w:rsidRPr="00441CAA">
        <w:rPr>
          <w:rFonts w:ascii="Arial Narrow" w:eastAsiaTheme="minorHAnsi" w:hAnsi="Arial Narrow" w:cs="Book Antiqua"/>
          <w:b/>
          <w:bCs/>
          <w:kern w:val="24"/>
          <w:sz w:val="28"/>
          <w:szCs w:val="28"/>
        </w:rPr>
        <w:t>.</w:t>
      </w:r>
    </w:p>
    <w:p w:rsidR="003E6719" w:rsidRPr="007F7084" w:rsidRDefault="003E6719"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C80389" w:rsidRPr="007F7084" w:rsidRDefault="00C80389" w:rsidP="007F7084">
      <w:pPr>
        <w:autoSpaceDE w:val="0"/>
        <w:autoSpaceDN w:val="0"/>
        <w:adjustRightInd w:val="0"/>
        <w:spacing w:after="0" w:line="276" w:lineRule="auto"/>
        <w:ind w:right="-50"/>
        <w:jc w:val="both"/>
        <w:rPr>
          <w:rFonts w:ascii="Arial Narrow" w:eastAsiaTheme="minorHAnsi" w:hAnsi="Arial Narrow" w:cs="Book Antiqua"/>
          <w:kern w:val="24"/>
          <w:sz w:val="28"/>
          <w:szCs w:val="28"/>
        </w:rPr>
      </w:pPr>
    </w:p>
    <w:p w:rsidR="00C80389" w:rsidRPr="00441CAA" w:rsidRDefault="00C80389" w:rsidP="00441CAA">
      <w:pPr>
        <w:autoSpaceDE w:val="0"/>
        <w:autoSpaceDN w:val="0"/>
        <w:adjustRightInd w:val="0"/>
        <w:spacing w:after="0" w:line="276" w:lineRule="auto"/>
        <w:ind w:right="-50"/>
        <w:jc w:val="both"/>
        <w:rPr>
          <w:rFonts w:ascii="Arial Narrow" w:eastAsiaTheme="minorHAnsi" w:hAnsi="Arial Narrow" w:cs="Book Antiqua"/>
          <w:kern w:val="24"/>
          <w:sz w:val="28"/>
          <w:szCs w:val="28"/>
        </w:rPr>
      </w:pPr>
    </w:p>
    <w:sectPr w:rsidR="00C80389" w:rsidRPr="00441CAA" w:rsidSect="000D118C">
      <w:footerReference w:type="default" r:id="rId24"/>
      <w:pgSz w:w="12240" w:h="15840"/>
      <w:pgMar w:top="993" w:right="1800" w:bottom="1440"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219" w:rsidRDefault="00A37219" w:rsidP="002E05FB">
      <w:pPr>
        <w:spacing w:after="0" w:line="240" w:lineRule="auto"/>
      </w:pPr>
      <w:r>
        <w:separator/>
      </w:r>
    </w:p>
  </w:endnote>
  <w:endnote w:type="continuationSeparator" w:id="0">
    <w:p w:rsidR="00A37219" w:rsidRDefault="00A37219" w:rsidP="002E0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6695"/>
      <w:docPartObj>
        <w:docPartGallery w:val="Page Numbers (Bottom of Page)"/>
        <w:docPartUnique/>
      </w:docPartObj>
    </w:sdtPr>
    <w:sdtContent>
      <w:p w:rsidR="004F3301" w:rsidRDefault="00C70AEC">
        <w:pPr>
          <w:pStyle w:val="Footer"/>
          <w:jc w:val="center"/>
        </w:pPr>
        <w:fldSimple w:instr=" PAGE   \* MERGEFORMAT ">
          <w:r w:rsidR="00180A66">
            <w:rPr>
              <w:noProof/>
            </w:rPr>
            <w:t>1</w:t>
          </w:r>
        </w:fldSimple>
      </w:p>
    </w:sdtContent>
  </w:sdt>
  <w:p w:rsidR="004F3301" w:rsidRDefault="004F3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219" w:rsidRDefault="00A37219" w:rsidP="002E05FB">
      <w:pPr>
        <w:spacing w:after="0" w:line="240" w:lineRule="auto"/>
      </w:pPr>
      <w:r>
        <w:separator/>
      </w:r>
    </w:p>
  </w:footnote>
  <w:footnote w:type="continuationSeparator" w:id="0">
    <w:p w:rsidR="00A37219" w:rsidRDefault="00A37219" w:rsidP="002E05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C59"/>
    <w:multiLevelType w:val="hybridMultilevel"/>
    <w:tmpl w:val="DB50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D6107"/>
    <w:multiLevelType w:val="hybridMultilevel"/>
    <w:tmpl w:val="18BC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663B5"/>
    <w:multiLevelType w:val="hybridMultilevel"/>
    <w:tmpl w:val="86AAA664"/>
    <w:lvl w:ilvl="0" w:tplc="B0D0892A">
      <w:start w:val="1"/>
      <w:numFmt w:val="decimal"/>
      <w:lvlText w:val="%1."/>
      <w:lvlJc w:val="left"/>
      <w:pPr>
        <w:ind w:left="3080" w:hanging="2865"/>
      </w:pPr>
      <w:rPr>
        <w:rFonts w:hint="default"/>
      </w:rPr>
    </w:lvl>
    <w:lvl w:ilvl="1" w:tplc="04090019">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3">
    <w:nsid w:val="10426748"/>
    <w:multiLevelType w:val="hybridMultilevel"/>
    <w:tmpl w:val="ED26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53042"/>
    <w:multiLevelType w:val="hybridMultilevel"/>
    <w:tmpl w:val="43A45F60"/>
    <w:lvl w:ilvl="0" w:tplc="5FB058C8">
      <w:start w:val="1"/>
      <w:numFmt w:val="decimal"/>
      <w:lvlText w:val="%1."/>
      <w:lvlJc w:val="left"/>
      <w:pPr>
        <w:ind w:left="2865" w:hanging="286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E049F"/>
    <w:multiLevelType w:val="hybridMultilevel"/>
    <w:tmpl w:val="0DC228D2"/>
    <w:lvl w:ilvl="0" w:tplc="6598D4CA">
      <w:start w:val="1"/>
      <w:numFmt w:val="bullet"/>
      <w:lvlText w:val=""/>
      <w:lvlJc w:val="left"/>
      <w:pPr>
        <w:tabs>
          <w:tab w:val="num" w:pos="720"/>
        </w:tabs>
        <w:ind w:left="720" w:hanging="360"/>
      </w:pPr>
      <w:rPr>
        <w:rFonts w:ascii="Wingdings" w:hAnsi="Wingdings" w:hint="default"/>
      </w:rPr>
    </w:lvl>
    <w:lvl w:ilvl="1" w:tplc="CEC87064" w:tentative="1">
      <w:start w:val="1"/>
      <w:numFmt w:val="bullet"/>
      <w:lvlText w:val=""/>
      <w:lvlJc w:val="left"/>
      <w:pPr>
        <w:tabs>
          <w:tab w:val="num" w:pos="1440"/>
        </w:tabs>
        <w:ind w:left="1440" w:hanging="360"/>
      </w:pPr>
      <w:rPr>
        <w:rFonts w:ascii="Wingdings" w:hAnsi="Wingdings" w:hint="default"/>
      </w:rPr>
    </w:lvl>
    <w:lvl w:ilvl="2" w:tplc="22CE8248" w:tentative="1">
      <w:start w:val="1"/>
      <w:numFmt w:val="bullet"/>
      <w:lvlText w:val=""/>
      <w:lvlJc w:val="left"/>
      <w:pPr>
        <w:tabs>
          <w:tab w:val="num" w:pos="2160"/>
        </w:tabs>
        <w:ind w:left="2160" w:hanging="360"/>
      </w:pPr>
      <w:rPr>
        <w:rFonts w:ascii="Wingdings" w:hAnsi="Wingdings" w:hint="default"/>
      </w:rPr>
    </w:lvl>
    <w:lvl w:ilvl="3" w:tplc="9854428C" w:tentative="1">
      <w:start w:val="1"/>
      <w:numFmt w:val="bullet"/>
      <w:lvlText w:val=""/>
      <w:lvlJc w:val="left"/>
      <w:pPr>
        <w:tabs>
          <w:tab w:val="num" w:pos="2880"/>
        </w:tabs>
        <w:ind w:left="2880" w:hanging="360"/>
      </w:pPr>
      <w:rPr>
        <w:rFonts w:ascii="Wingdings" w:hAnsi="Wingdings" w:hint="default"/>
      </w:rPr>
    </w:lvl>
    <w:lvl w:ilvl="4" w:tplc="5218B6F0" w:tentative="1">
      <w:start w:val="1"/>
      <w:numFmt w:val="bullet"/>
      <w:lvlText w:val=""/>
      <w:lvlJc w:val="left"/>
      <w:pPr>
        <w:tabs>
          <w:tab w:val="num" w:pos="3600"/>
        </w:tabs>
        <w:ind w:left="3600" w:hanging="360"/>
      </w:pPr>
      <w:rPr>
        <w:rFonts w:ascii="Wingdings" w:hAnsi="Wingdings" w:hint="default"/>
      </w:rPr>
    </w:lvl>
    <w:lvl w:ilvl="5" w:tplc="A5681CAC" w:tentative="1">
      <w:start w:val="1"/>
      <w:numFmt w:val="bullet"/>
      <w:lvlText w:val=""/>
      <w:lvlJc w:val="left"/>
      <w:pPr>
        <w:tabs>
          <w:tab w:val="num" w:pos="4320"/>
        </w:tabs>
        <w:ind w:left="4320" w:hanging="360"/>
      </w:pPr>
      <w:rPr>
        <w:rFonts w:ascii="Wingdings" w:hAnsi="Wingdings" w:hint="default"/>
      </w:rPr>
    </w:lvl>
    <w:lvl w:ilvl="6" w:tplc="56C434C4" w:tentative="1">
      <w:start w:val="1"/>
      <w:numFmt w:val="bullet"/>
      <w:lvlText w:val=""/>
      <w:lvlJc w:val="left"/>
      <w:pPr>
        <w:tabs>
          <w:tab w:val="num" w:pos="5040"/>
        </w:tabs>
        <w:ind w:left="5040" w:hanging="360"/>
      </w:pPr>
      <w:rPr>
        <w:rFonts w:ascii="Wingdings" w:hAnsi="Wingdings" w:hint="default"/>
      </w:rPr>
    </w:lvl>
    <w:lvl w:ilvl="7" w:tplc="913E8670" w:tentative="1">
      <w:start w:val="1"/>
      <w:numFmt w:val="bullet"/>
      <w:lvlText w:val=""/>
      <w:lvlJc w:val="left"/>
      <w:pPr>
        <w:tabs>
          <w:tab w:val="num" w:pos="5760"/>
        </w:tabs>
        <w:ind w:left="5760" w:hanging="360"/>
      </w:pPr>
      <w:rPr>
        <w:rFonts w:ascii="Wingdings" w:hAnsi="Wingdings" w:hint="default"/>
      </w:rPr>
    </w:lvl>
    <w:lvl w:ilvl="8" w:tplc="06309E20" w:tentative="1">
      <w:start w:val="1"/>
      <w:numFmt w:val="bullet"/>
      <w:lvlText w:val=""/>
      <w:lvlJc w:val="left"/>
      <w:pPr>
        <w:tabs>
          <w:tab w:val="num" w:pos="6480"/>
        </w:tabs>
        <w:ind w:left="6480" w:hanging="360"/>
      </w:pPr>
      <w:rPr>
        <w:rFonts w:ascii="Wingdings" w:hAnsi="Wingdings" w:hint="default"/>
      </w:rPr>
    </w:lvl>
  </w:abstractNum>
  <w:abstractNum w:abstractNumId="6">
    <w:nsid w:val="1AE86D3A"/>
    <w:multiLevelType w:val="hybridMultilevel"/>
    <w:tmpl w:val="3CF60B8E"/>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nsid w:val="21875DF1"/>
    <w:multiLevelType w:val="hybridMultilevel"/>
    <w:tmpl w:val="6A60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F6455"/>
    <w:multiLevelType w:val="hybridMultilevel"/>
    <w:tmpl w:val="C1186D5E"/>
    <w:lvl w:ilvl="0" w:tplc="2B9208BC">
      <w:start w:val="1"/>
      <w:numFmt w:val="bullet"/>
      <w:lvlText w:val=""/>
      <w:lvlJc w:val="left"/>
      <w:pPr>
        <w:tabs>
          <w:tab w:val="num" w:pos="720"/>
        </w:tabs>
        <w:ind w:left="720" w:hanging="360"/>
      </w:pPr>
      <w:rPr>
        <w:rFonts w:ascii="Wingdings" w:hAnsi="Wingdings" w:hint="default"/>
      </w:rPr>
    </w:lvl>
    <w:lvl w:ilvl="1" w:tplc="596E6AF6" w:tentative="1">
      <w:start w:val="1"/>
      <w:numFmt w:val="bullet"/>
      <w:lvlText w:val=""/>
      <w:lvlJc w:val="left"/>
      <w:pPr>
        <w:tabs>
          <w:tab w:val="num" w:pos="1440"/>
        </w:tabs>
        <w:ind w:left="1440" w:hanging="360"/>
      </w:pPr>
      <w:rPr>
        <w:rFonts w:ascii="Wingdings" w:hAnsi="Wingdings" w:hint="default"/>
      </w:rPr>
    </w:lvl>
    <w:lvl w:ilvl="2" w:tplc="B61CFF34" w:tentative="1">
      <w:start w:val="1"/>
      <w:numFmt w:val="bullet"/>
      <w:lvlText w:val=""/>
      <w:lvlJc w:val="left"/>
      <w:pPr>
        <w:tabs>
          <w:tab w:val="num" w:pos="2160"/>
        </w:tabs>
        <w:ind w:left="2160" w:hanging="360"/>
      </w:pPr>
      <w:rPr>
        <w:rFonts w:ascii="Wingdings" w:hAnsi="Wingdings" w:hint="default"/>
      </w:rPr>
    </w:lvl>
    <w:lvl w:ilvl="3" w:tplc="086A2102" w:tentative="1">
      <w:start w:val="1"/>
      <w:numFmt w:val="bullet"/>
      <w:lvlText w:val=""/>
      <w:lvlJc w:val="left"/>
      <w:pPr>
        <w:tabs>
          <w:tab w:val="num" w:pos="2880"/>
        </w:tabs>
        <w:ind w:left="2880" w:hanging="360"/>
      </w:pPr>
      <w:rPr>
        <w:rFonts w:ascii="Wingdings" w:hAnsi="Wingdings" w:hint="default"/>
      </w:rPr>
    </w:lvl>
    <w:lvl w:ilvl="4" w:tplc="9802FD48" w:tentative="1">
      <w:start w:val="1"/>
      <w:numFmt w:val="bullet"/>
      <w:lvlText w:val=""/>
      <w:lvlJc w:val="left"/>
      <w:pPr>
        <w:tabs>
          <w:tab w:val="num" w:pos="3600"/>
        </w:tabs>
        <w:ind w:left="3600" w:hanging="360"/>
      </w:pPr>
      <w:rPr>
        <w:rFonts w:ascii="Wingdings" w:hAnsi="Wingdings" w:hint="default"/>
      </w:rPr>
    </w:lvl>
    <w:lvl w:ilvl="5" w:tplc="4C06D134" w:tentative="1">
      <w:start w:val="1"/>
      <w:numFmt w:val="bullet"/>
      <w:lvlText w:val=""/>
      <w:lvlJc w:val="left"/>
      <w:pPr>
        <w:tabs>
          <w:tab w:val="num" w:pos="4320"/>
        </w:tabs>
        <w:ind w:left="4320" w:hanging="360"/>
      </w:pPr>
      <w:rPr>
        <w:rFonts w:ascii="Wingdings" w:hAnsi="Wingdings" w:hint="default"/>
      </w:rPr>
    </w:lvl>
    <w:lvl w:ilvl="6" w:tplc="329ACBD4" w:tentative="1">
      <w:start w:val="1"/>
      <w:numFmt w:val="bullet"/>
      <w:lvlText w:val=""/>
      <w:lvlJc w:val="left"/>
      <w:pPr>
        <w:tabs>
          <w:tab w:val="num" w:pos="5040"/>
        </w:tabs>
        <w:ind w:left="5040" w:hanging="360"/>
      </w:pPr>
      <w:rPr>
        <w:rFonts w:ascii="Wingdings" w:hAnsi="Wingdings" w:hint="default"/>
      </w:rPr>
    </w:lvl>
    <w:lvl w:ilvl="7" w:tplc="32BCA87C" w:tentative="1">
      <w:start w:val="1"/>
      <w:numFmt w:val="bullet"/>
      <w:lvlText w:val=""/>
      <w:lvlJc w:val="left"/>
      <w:pPr>
        <w:tabs>
          <w:tab w:val="num" w:pos="5760"/>
        </w:tabs>
        <w:ind w:left="5760" w:hanging="360"/>
      </w:pPr>
      <w:rPr>
        <w:rFonts w:ascii="Wingdings" w:hAnsi="Wingdings" w:hint="default"/>
      </w:rPr>
    </w:lvl>
    <w:lvl w:ilvl="8" w:tplc="09F20620" w:tentative="1">
      <w:start w:val="1"/>
      <w:numFmt w:val="bullet"/>
      <w:lvlText w:val=""/>
      <w:lvlJc w:val="left"/>
      <w:pPr>
        <w:tabs>
          <w:tab w:val="num" w:pos="6480"/>
        </w:tabs>
        <w:ind w:left="6480" w:hanging="360"/>
      </w:pPr>
      <w:rPr>
        <w:rFonts w:ascii="Wingdings" w:hAnsi="Wingdings" w:hint="default"/>
      </w:rPr>
    </w:lvl>
  </w:abstractNum>
  <w:abstractNum w:abstractNumId="9">
    <w:nsid w:val="24661653"/>
    <w:multiLevelType w:val="hybridMultilevel"/>
    <w:tmpl w:val="F95E430A"/>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0">
    <w:nsid w:val="29956283"/>
    <w:multiLevelType w:val="hybridMultilevel"/>
    <w:tmpl w:val="1D56D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30E21C8F"/>
    <w:multiLevelType w:val="hybridMultilevel"/>
    <w:tmpl w:val="B9BC11D2"/>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32007669"/>
    <w:multiLevelType w:val="hybridMultilevel"/>
    <w:tmpl w:val="C33C792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nsid w:val="37BF6B08"/>
    <w:multiLevelType w:val="hybridMultilevel"/>
    <w:tmpl w:val="4DC8461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39181BF7"/>
    <w:multiLevelType w:val="hybridMultilevel"/>
    <w:tmpl w:val="28E2D0DC"/>
    <w:lvl w:ilvl="0" w:tplc="1CA65A42">
      <w:start w:val="1"/>
      <w:numFmt w:val="decimal"/>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15">
    <w:nsid w:val="3D325BB5"/>
    <w:multiLevelType w:val="hybridMultilevel"/>
    <w:tmpl w:val="2ED85A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691209"/>
    <w:multiLevelType w:val="hybridMultilevel"/>
    <w:tmpl w:val="72C8DA86"/>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7">
    <w:nsid w:val="41DA7AEB"/>
    <w:multiLevelType w:val="hybridMultilevel"/>
    <w:tmpl w:val="AEFC6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920C1B"/>
    <w:multiLevelType w:val="hybridMultilevel"/>
    <w:tmpl w:val="7FEABF5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nsid w:val="47B76A04"/>
    <w:multiLevelType w:val="hybridMultilevel"/>
    <w:tmpl w:val="784C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A7004"/>
    <w:multiLevelType w:val="hybridMultilevel"/>
    <w:tmpl w:val="2164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136A2"/>
    <w:multiLevelType w:val="hybridMultilevel"/>
    <w:tmpl w:val="2C0A0B80"/>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2">
    <w:nsid w:val="4ADF096E"/>
    <w:multiLevelType w:val="hybridMultilevel"/>
    <w:tmpl w:val="454A91CE"/>
    <w:lvl w:ilvl="0" w:tplc="0409000B">
      <w:start w:val="1"/>
      <w:numFmt w:val="bullet"/>
      <w:lvlText w:val=""/>
      <w:lvlJc w:val="left"/>
      <w:pPr>
        <w:ind w:left="72" w:hanging="360"/>
      </w:pPr>
      <w:rPr>
        <w:rFonts w:ascii="Wingdings" w:hAnsi="Wingdings"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3">
    <w:nsid w:val="4B8C76AA"/>
    <w:multiLevelType w:val="hybridMultilevel"/>
    <w:tmpl w:val="72A47A04"/>
    <w:lvl w:ilvl="0" w:tplc="8DA20F12">
      <w:start w:val="1"/>
      <w:numFmt w:val="decimal"/>
      <w:lvlText w:val="%1."/>
      <w:lvlJc w:val="left"/>
      <w:pPr>
        <w:ind w:left="-288" w:hanging="360"/>
      </w:pPr>
      <w:rPr>
        <w:rFonts w:hint="default"/>
        <w:b/>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24">
    <w:nsid w:val="4BA132BA"/>
    <w:multiLevelType w:val="hybridMultilevel"/>
    <w:tmpl w:val="A8240D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nsid w:val="4C4C5766"/>
    <w:multiLevelType w:val="hybridMultilevel"/>
    <w:tmpl w:val="6EEA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A6942"/>
    <w:multiLevelType w:val="hybridMultilevel"/>
    <w:tmpl w:val="26560A48"/>
    <w:lvl w:ilvl="0" w:tplc="04090001">
      <w:start w:val="1"/>
      <w:numFmt w:val="bullet"/>
      <w:lvlText w:val=""/>
      <w:lvlJc w:val="left"/>
      <w:pPr>
        <w:ind w:left="510" w:hanging="360"/>
      </w:pPr>
      <w:rPr>
        <w:rFonts w:ascii="Symbol" w:hAnsi="Symbol" w:hint="default"/>
      </w:rPr>
    </w:lvl>
    <w:lvl w:ilvl="1" w:tplc="04090003">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7">
    <w:nsid w:val="52F84DEC"/>
    <w:multiLevelType w:val="hybridMultilevel"/>
    <w:tmpl w:val="4CE68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50B46"/>
    <w:multiLevelType w:val="hybridMultilevel"/>
    <w:tmpl w:val="2FB0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957593"/>
    <w:multiLevelType w:val="hybridMultilevel"/>
    <w:tmpl w:val="D086492A"/>
    <w:lvl w:ilvl="0" w:tplc="3DCAB9D0">
      <w:start w:val="1"/>
      <w:numFmt w:val="bullet"/>
      <w:lvlText w:val=""/>
      <w:lvlJc w:val="left"/>
      <w:pPr>
        <w:tabs>
          <w:tab w:val="num" w:pos="720"/>
        </w:tabs>
        <w:ind w:left="720" w:hanging="360"/>
      </w:pPr>
      <w:rPr>
        <w:rFonts w:ascii="Wingdings" w:hAnsi="Wingdings" w:hint="default"/>
      </w:rPr>
    </w:lvl>
    <w:lvl w:ilvl="1" w:tplc="FC04D77E">
      <w:start w:val="1580"/>
      <w:numFmt w:val="bullet"/>
      <w:lvlText w:val="–"/>
      <w:lvlJc w:val="left"/>
      <w:pPr>
        <w:tabs>
          <w:tab w:val="num" w:pos="1440"/>
        </w:tabs>
        <w:ind w:left="1440" w:hanging="360"/>
      </w:pPr>
      <w:rPr>
        <w:rFonts w:ascii="Times New Roman" w:hAnsi="Times New Roman" w:hint="default"/>
      </w:rPr>
    </w:lvl>
    <w:lvl w:ilvl="2" w:tplc="9B662068" w:tentative="1">
      <w:start w:val="1"/>
      <w:numFmt w:val="bullet"/>
      <w:lvlText w:val=""/>
      <w:lvlJc w:val="left"/>
      <w:pPr>
        <w:tabs>
          <w:tab w:val="num" w:pos="2160"/>
        </w:tabs>
        <w:ind w:left="2160" w:hanging="360"/>
      </w:pPr>
      <w:rPr>
        <w:rFonts w:ascii="Wingdings" w:hAnsi="Wingdings" w:hint="default"/>
      </w:rPr>
    </w:lvl>
    <w:lvl w:ilvl="3" w:tplc="790AFA5E" w:tentative="1">
      <w:start w:val="1"/>
      <w:numFmt w:val="bullet"/>
      <w:lvlText w:val=""/>
      <w:lvlJc w:val="left"/>
      <w:pPr>
        <w:tabs>
          <w:tab w:val="num" w:pos="2880"/>
        </w:tabs>
        <w:ind w:left="2880" w:hanging="360"/>
      </w:pPr>
      <w:rPr>
        <w:rFonts w:ascii="Wingdings" w:hAnsi="Wingdings" w:hint="default"/>
      </w:rPr>
    </w:lvl>
    <w:lvl w:ilvl="4" w:tplc="ADBA405E" w:tentative="1">
      <w:start w:val="1"/>
      <w:numFmt w:val="bullet"/>
      <w:lvlText w:val=""/>
      <w:lvlJc w:val="left"/>
      <w:pPr>
        <w:tabs>
          <w:tab w:val="num" w:pos="3600"/>
        </w:tabs>
        <w:ind w:left="3600" w:hanging="360"/>
      </w:pPr>
      <w:rPr>
        <w:rFonts w:ascii="Wingdings" w:hAnsi="Wingdings" w:hint="default"/>
      </w:rPr>
    </w:lvl>
    <w:lvl w:ilvl="5" w:tplc="EBD6052C" w:tentative="1">
      <w:start w:val="1"/>
      <w:numFmt w:val="bullet"/>
      <w:lvlText w:val=""/>
      <w:lvlJc w:val="left"/>
      <w:pPr>
        <w:tabs>
          <w:tab w:val="num" w:pos="4320"/>
        </w:tabs>
        <w:ind w:left="4320" w:hanging="360"/>
      </w:pPr>
      <w:rPr>
        <w:rFonts w:ascii="Wingdings" w:hAnsi="Wingdings" w:hint="default"/>
      </w:rPr>
    </w:lvl>
    <w:lvl w:ilvl="6" w:tplc="A3EE6AEC" w:tentative="1">
      <w:start w:val="1"/>
      <w:numFmt w:val="bullet"/>
      <w:lvlText w:val=""/>
      <w:lvlJc w:val="left"/>
      <w:pPr>
        <w:tabs>
          <w:tab w:val="num" w:pos="5040"/>
        </w:tabs>
        <w:ind w:left="5040" w:hanging="360"/>
      </w:pPr>
      <w:rPr>
        <w:rFonts w:ascii="Wingdings" w:hAnsi="Wingdings" w:hint="default"/>
      </w:rPr>
    </w:lvl>
    <w:lvl w:ilvl="7" w:tplc="7EF88D32" w:tentative="1">
      <w:start w:val="1"/>
      <w:numFmt w:val="bullet"/>
      <w:lvlText w:val=""/>
      <w:lvlJc w:val="left"/>
      <w:pPr>
        <w:tabs>
          <w:tab w:val="num" w:pos="5760"/>
        </w:tabs>
        <w:ind w:left="5760" w:hanging="360"/>
      </w:pPr>
      <w:rPr>
        <w:rFonts w:ascii="Wingdings" w:hAnsi="Wingdings" w:hint="default"/>
      </w:rPr>
    </w:lvl>
    <w:lvl w:ilvl="8" w:tplc="231A2932" w:tentative="1">
      <w:start w:val="1"/>
      <w:numFmt w:val="bullet"/>
      <w:lvlText w:val=""/>
      <w:lvlJc w:val="left"/>
      <w:pPr>
        <w:tabs>
          <w:tab w:val="num" w:pos="6480"/>
        </w:tabs>
        <w:ind w:left="6480" w:hanging="360"/>
      </w:pPr>
      <w:rPr>
        <w:rFonts w:ascii="Wingdings" w:hAnsi="Wingdings" w:hint="default"/>
      </w:rPr>
    </w:lvl>
  </w:abstractNum>
  <w:abstractNum w:abstractNumId="30">
    <w:nsid w:val="592F262A"/>
    <w:multiLevelType w:val="hybridMultilevel"/>
    <w:tmpl w:val="3482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3E78DF"/>
    <w:multiLevelType w:val="hybridMultilevel"/>
    <w:tmpl w:val="8F4E2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EF2A58"/>
    <w:multiLevelType w:val="hybridMultilevel"/>
    <w:tmpl w:val="38FC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252469"/>
    <w:multiLevelType w:val="hybridMultilevel"/>
    <w:tmpl w:val="14706E3A"/>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4">
    <w:nsid w:val="7C785A98"/>
    <w:multiLevelType w:val="hybridMultilevel"/>
    <w:tmpl w:val="84F07F90"/>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5">
    <w:nsid w:val="7D515F43"/>
    <w:multiLevelType w:val="hybridMultilevel"/>
    <w:tmpl w:val="AF3A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9"/>
  </w:num>
  <w:num w:numId="4">
    <w:abstractNumId w:val="14"/>
  </w:num>
  <w:num w:numId="5">
    <w:abstractNumId w:val="6"/>
  </w:num>
  <w:num w:numId="6">
    <w:abstractNumId w:val="23"/>
  </w:num>
  <w:num w:numId="7">
    <w:abstractNumId w:val="33"/>
  </w:num>
  <w:num w:numId="8">
    <w:abstractNumId w:val="9"/>
  </w:num>
  <w:num w:numId="9">
    <w:abstractNumId w:val="22"/>
  </w:num>
  <w:num w:numId="10">
    <w:abstractNumId w:val="12"/>
  </w:num>
  <w:num w:numId="11">
    <w:abstractNumId w:val="0"/>
  </w:num>
  <w:num w:numId="12">
    <w:abstractNumId w:val="19"/>
  </w:num>
  <w:num w:numId="13">
    <w:abstractNumId w:val="2"/>
  </w:num>
  <w:num w:numId="14">
    <w:abstractNumId w:val="4"/>
  </w:num>
  <w:num w:numId="15">
    <w:abstractNumId w:val="13"/>
  </w:num>
  <w:num w:numId="16">
    <w:abstractNumId w:val="18"/>
  </w:num>
  <w:num w:numId="17">
    <w:abstractNumId w:val="11"/>
  </w:num>
  <w:num w:numId="18">
    <w:abstractNumId w:val="34"/>
  </w:num>
  <w:num w:numId="19">
    <w:abstractNumId w:val="16"/>
  </w:num>
  <w:num w:numId="20">
    <w:abstractNumId w:val="7"/>
  </w:num>
  <w:num w:numId="21">
    <w:abstractNumId w:val="21"/>
  </w:num>
  <w:num w:numId="22">
    <w:abstractNumId w:val="20"/>
  </w:num>
  <w:num w:numId="23">
    <w:abstractNumId w:val="32"/>
  </w:num>
  <w:num w:numId="24">
    <w:abstractNumId w:val="28"/>
  </w:num>
  <w:num w:numId="25">
    <w:abstractNumId w:val="25"/>
  </w:num>
  <w:num w:numId="26">
    <w:abstractNumId w:val="3"/>
  </w:num>
  <w:num w:numId="27">
    <w:abstractNumId w:val="1"/>
  </w:num>
  <w:num w:numId="28">
    <w:abstractNumId w:val="15"/>
  </w:num>
  <w:num w:numId="29">
    <w:abstractNumId w:val="30"/>
  </w:num>
  <w:num w:numId="30">
    <w:abstractNumId w:val="26"/>
  </w:num>
  <w:num w:numId="31">
    <w:abstractNumId w:val="24"/>
  </w:num>
  <w:num w:numId="32">
    <w:abstractNumId w:val="10"/>
  </w:num>
  <w:num w:numId="33">
    <w:abstractNumId w:val="31"/>
  </w:num>
  <w:num w:numId="34">
    <w:abstractNumId w:val="27"/>
  </w:num>
  <w:num w:numId="35">
    <w:abstractNumId w:val="35"/>
  </w:num>
  <w:num w:numId="36">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57EB2"/>
    <w:rsid w:val="00001634"/>
    <w:rsid w:val="0000209F"/>
    <w:rsid w:val="00003852"/>
    <w:rsid w:val="000043E9"/>
    <w:rsid w:val="00004792"/>
    <w:rsid w:val="00004964"/>
    <w:rsid w:val="000051BE"/>
    <w:rsid w:val="000051C8"/>
    <w:rsid w:val="00005538"/>
    <w:rsid w:val="00006D70"/>
    <w:rsid w:val="00007FF4"/>
    <w:rsid w:val="00010E09"/>
    <w:rsid w:val="00011401"/>
    <w:rsid w:val="00011A13"/>
    <w:rsid w:val="000223EF"/>
    <w:rsid w:val="00022A5F"/>
    <w:rsid w:val="00025ACF"/>
    <w:rsid w:val="000265C9"/>
    <w:rsid w:val="0003115C"/>
    <w:rsid w:val="00032102"/>
    <w:rsid w:val="00033F1A"/>
    <w:rsid w:val="000401F1"/>
    <w:rsid w:val="00042921"/>
    <w:rsid w:val="000443B6"/>
    <w:rsid w:val="00046143"/>
    <w:rsid w:val="000550CA"/>
    <w:rsid w:val="000551A5"/>
    <w:rsid w:val="00057622"/>
    <w:rsid w:val="000605EC"/>
    <w:rsid w:val="00061A79"/>
    <w:rsid w:val="00062425"/>
    <w:rsid w:val="00063DA2"/>
    <w:rsid w:val="00065EA6"/>
    <w:rsid w:val="00066C35"/>
    <w:rsid w:val="00071EE2"/>
    <w:rsid w:val="000722DF"/>
    <w:rsid w:val="00075F76"/>
    <w:rsid w:val="00077AF8"/>
    <w:rsid w:val="00077BE5"/>
    <w:rsid w:val="00080F44"/>
    <w:rsid w:val="00081916"/>
    <w:rsid w:val="00081A17"/>
    <w:rsid w:val="0008271E"/>
    <w:rsid w:val="0008441D"/>
    <w:rsid w:val="00084DD1"/>
    <w:rsid w:val="000871D5"/>
    <w:rsid w:val="000873EC"/>
    <w:rsid w:val="0009143D"/>
    <w:rsid w:val="00091A05"/>
    <w:rsid w:val="00092176"/>
    <w:rsid w:val="0009502F"/>
    <w:rsid w:val="00095728"/>
    <w:rsid w:val="00095BD8"/>
    <w:rsid w:val="000A019D"/>
    <w:rsid w:val="000A391C"/>
    <w:rsid w:val="000A3C96"/>
    <w:rsid w:val="000A4202"/>
    <w:rsid w:val="000A5B41"/>
    <w:rsid w:val="000A71FD"/>
    <w:rsid w:val="000B0120"/>
    <w:rsid w:val="000B30AE"/>
    <w:rsid w:val="000B38CC"/>
    <w:rsid w:val="000B5567"/>
    <w:rsid w:val="000B6A3E"/>
    <w:rsid w:val="000C369C"/>
    <w:rsid w:val="000C4966"/>
    <w:rsid w:val="000C4EF6"/>
    <w:rsid w:val="000C4F4B"/>
    <w:rsid w:val="000C5A19"/>
    <w:rsid w:val="000C6774"/>
    <w:rsid w:val="000D118C"/>
    <w:rsid w:val="000D3D2F"/>
    <w:rsid w:val="000D43C9"/>
    <w:rsid w:val="000D5981"/>
    <w:rsid w:val="000D5DC0"/>
    <w:rsid w:val="000D6AD4"/>
    <w:rsid w:val="000D6D9B"/>
    <w:rsid w:val="000D6F6A"/>
    <w:rsid w:val="000D77B3"/>
    <w:rsid w:val="000D7EE2"/>
    <w:rsid w:val="000E0DD5"/>
    <w:rsid w:val="000E138C"/>
    <w:rsid w:val="000E382E"/>
    <w:rsid w:val="000E3B0B"/>
    <w:rsid w:val="000E3C33"/>
    <w:rsid w:val="000E4897"/>
    <w:rsid w:val="000E48D4"/>
    <w:rsid w:val="000E5EF5"/>
    <w:rsid w:val="000E7078"/>
    <w:rsid w:val="000F0248"/>
    <w:rsid w:val="000F0AD7"/>
    <w:rsid w:val="000F1B42"/>
    <w:rsid w:val="000F396A"/>
    <w:rsid w:val="000F3A61"/>
    <w:rsid w:val="000F5015"/>
    <w:rsid w:val="000F564F"/>
    <w:rsid w:val="000F6275"/>
    <w:rsid w:val="000F7560"/>
    <w:rsid w:val="001003B4"/>
    <w:rsid w:val="0010431F"/>
    <w:rsid w:val="001044DD"/>
    <w:rsid w:val="0010684E"/>
    <w:rsid w:val="00111E14"/>
    <w:rsid w:val="00112C60"/>
    <w:rsid w:val="00113E58"/>
    <w:rsid w:val="00114647"/>
    <w:rsid w:val="00114EE2"/>
    <w:rsid w:val="00120313"/>
    <w:rsid w:val="00120CEF"/>
    <w:rsid w:val="0012125A"/>
    <w:rsid w:val="00122264"/>
    <w:rsid w:val="0012226A"/>
    <w:rsid w:val="001247E3"/>
    <w:rsid w:val="00124F4D"/>
    <w:rsid w:val="00131C1E"/>
    <w:rsid w:val="00132431"/>
    <w:rsid w:val="0013393A"/>
    <w:rsid w:val="00136792"/>
    <w:rsid w:val="00137A74"/>
    <w:rsid w:val="00140F6E"/>
    <w:rsid w:val="00142C9C"/>
    <w:rsid w:val="00144865"/>
    <w:rsid w:val="00146FAB"/>
    <w:rsid w:val="00146FC9"/>
    <w:rsid w:val="00147AAF"/>
    <w:rsid w:val="00152F4B"/>
    <w:rsid w:val="00155CB2"/>
    <w:rsid w:val="001574EA"/>
    <w:rsid w:val="0016005A"/>
    <w:rsid w:val="0016086B"/>
    <w:rsid w:val="00164520"/>
    <w:rsid w:val="001660C2"/>
    <w:rsid w:val="0017104E"/>
    <w:rsid w:val="00173701"/>
    <w:rsid w:val="00173A75"/>
    <w:rsid w:val="0018054D"/>
    <w:rsid w:val="00180A66"/>
    <w:rsid w:val="00182103"/>
    <w:rsid w:val="00182E03"/>
    <w:rsid w:val="0018343E"/>
    <w:rsid w:val="0018462E"/>
    <w:rsid w:val="00184955"/>
    <w:rsid w:val="00186F75"/>
    <w:rsid w:val="00187EB5"/>
    <w:rsid w:val="00191C23"/>
    <w:rsid w:val="00192397"/>
    <w:rsid w:val="0019542C"/>
    <w:rsid w:val="001957E6"/>
    <w:rsid w:val="001972FF"/>
    <w:rsid w:val="00197711"/>
    <w:rsid w:val="001A295F"/>
    <w:rsid w:val="001A49B4"/>
    <w:rsid w:val="001A7FED"/>
    <w:rsid w:val="001B0F57"/>
    <w:rsid w:val="001B1E47"/>
    <w:rsid w:val="001B5906"/>
    <w:rsid w:val="001C00F5"/>
    <w:rsid w:val="001C31C9"/>
    <w:rsid w:val="001C3EA8"/>
    <w:rsid w:val="001C476C"/>
    <w:rsid w:val="001C73EC"/>
    <w:rsid w:val="001D07CE"/>
    <w:rsid w:val="001D227C"/>
    <w:rsid w:val="001D5277"/>
    <w:rsid w:val="001D6C8D"/>
    <w:rsid w:val="001D7F22"/>
    <w:rsid w:val="001E09A9"/>
    <w:rsid w:val="001E19E6"/>
    <w:rsid w:val="001E6F86"/>
    <w:rsid w:val="001F1B10"/>
    <w:rsid w:val="001F2090"/>
    <w:rsid w:val="001F2D5F"/>
    <w:rsid w:val="001F38FF"/>
    <w:rsid w:val="001F6DAF"/>
    <w:rsid w:val="001F7A03"/>
    <w:rsid w:val="001F7D11"/>
    <w:rsid w:val="00200105"/>
    <w:rsid w:val="00201650"/>
    <w:rsid w:val="00205CDE"/>
    <w:rsid w:val="0020771E"/>
    <w:rsid w:val="002109E7"/>
    <w:rsid w:val="0021239F"/>
    <w:rsid w:val="00213556"/>
    <w:rsid w:val="00216A5B"/>
    <w:rsid w:val="002172D0"/>
    <w:rsid w:val="0022068F"/>
    <w:rsid w:val="002227BB"/>
    <w:rsid w:val="00222DFB"/>
    <w:rsid w:val="00222F36"/>
    <w:rsid w:val="0022321A"/>
    <w:rsid w:val="002235E4"/>
    <w:rsid w:val="00224E49"/>
    <w:rsid w:val="00225CA2"/>
    <w:rsid w:val="00227C4B"/>
    <w:rsid w:val="002302AC"/>
    <w:rsid w:val="00231B3F"/>
    <w:rsid w:val="00231D2D"/>
    <w:rsid w:val="00241111"/>
    <w:rsid w:val="00241EEA"/>
    <w:rsid w:val="0024315D"/>
    <w:rsid w:val="00243B28"/>
    <w:rsid w:val="00243B9F"/>
    <w:rsid w:val="00245C68"/>
    <w:rsid w:val="002461D3"/>
    <w:rsid w:val="00247EA0"/>
    <w:rsid w:val="002537F7"/>
    <w:rsid w:val="0025502B"/>
    <w:rsid w:val="00255B20"/>
    <w:rsid w:val="00255E55"/>
    <w:rsid w:val="00256198"/>
    <w:rsid w:val="00257A99"/>
    <w:rsid w:val="002619A2"/>
    <w:rsid w:val="00261DAB"/>
    <w:rsid w:val="00262866"/>
    <w:rsid w:val="00262F43"/>
    <w:rsid w:val="002641DD"/>
    <w:rsid w:val="00264E9D"/>
    <w:rsid w:val="00265E94"/>
    <w:rsid w:val="002671AA"/>
    <w:rsid w:val="00271285"/>
    <w:rsid w:val="00271714"/>
    <w:rsid w:val="002760EF"/>
    <w:rsid w:val="00280A70"/>
    <w:rsid w:val="002841D6"/>
    <w:rsid w:val="00290BB3"/>
    <w:rsid w:val="00292ED1"/>
    <w:rsid w:val="00292EE0"/>
    <w:rsid w:val="0029452B"/>
    <w:rsid w:val="0029703F"/>
    <w:rsid w:val="002A024B"/>
    <w:rsid w:val="002A0DDF"/>
    <w:rsid w:val="002A1AAD"/>
    <w:rsid w:val="002A2EFC"/>
    <w:rsid w:val="002A3643"/>
    <w:rsid w:val="002A4BE8"/>
    <w:rsid w:val="002A50E7"/>
    <w:rsid w:val="002A72C5"/>
    <w:rsid w:val="002A7FF9"/>
    <w:rsid w:val="002B3183"/>
    <w:rsid w:val="002B3B01"/>
    <w:rsid w:val="002B3B45"/>
    <w:rsid w:val="002B4B3F"/>
    <w:rsid w:val="002B6CD7"/>
    <w:rsid w:val="002B7277"/>
    <w:rsid w:val="002C00E5"/>
    <w:rsid w:val="002C03FB"/>
    <w:rsid w:val="002C0929"/>
    <w:rsid w:val="002C29AB"/>
    <w:rsid w:val="002C2EAE"/>
    <w:rsid w:val="002C3B53"/>
    <w:rsid w:val="002C57C2"/>
    <w:rsid w:val="002C7076"/>
    <w:rsid w:val="002D4A01"/>
    <w:rsid w:val="002E05FB"/>
    <w:rsid w:val="002E299A"/>
    <w:rsid w:val="002E29D8"/>
    <w:rsid w:val="002E58BB"/>
    <w:rsid w:val="002E6015"/>
    <w:rsid w:val="002E7003"/>
    <w:rsid w:val="002F02F1"/>
    <w:rsid w:val="002F3D36"/>
    <w:rsid w:val="002F5E7B"/>
    <w:rsid w:val="002F5EE0"/>
    <w:rsid w:val="003017C6"/>
    <w:rsid w:val="003032AB"/>
    <w:rsid w:val="0030513C"/>
    <w:rsid w:val="00305224"/>
    <w:rsid w:val="0030609A"/>
    <w:rsid w:val="00307FD1"/>
    <w:rsid w:val="003105E9"/>
    <w:rsid w:val="00310E5D"/>
    <w:rsid w:val="00311D08"/>
    <w:rsid w:val="00312ACE"/>
    <w:rsid w:val="0031414C"/>
    <w:rsid w:val="00315B69"/>
    <w:rsid w:val="00315DEA"/>
    <w:rsid w:val="0031618C"/>
    <w:rsid w:val="003168D7"/>
    <w:rsid w:val="00317B01"/>
    <w:rsid w:val="00320A6C"/>
    <w:rsid w:val="00321CB7"/>
    <w:rsid w:val="00321CD1"/>
    <w:rsid w:val="003237E2"/>
    <w:rsid w:val="00323C0E"/>
    <w:rsid w:val="003247BB"/>
    <w:rsid w:val="00324F9F"/>
    <w:rsid w:val="00325E61"/>
    <w:rsid w:val="00326A9C"/>
    <w:rsid w:val="0032704F"/>
    <w:rsid w:val="00327119"/>
    <w:rsid w:val="00327F51"/>
    <w:rsid w:val="00330B43"/>
    <w:rsid w:val="00330F39"/>
    <w:rsid w:val="00333C30"/>
    <w:rsid w:val="00340F34"/>
    <w:rsid w:val="003413A7"/>
    <w:rsid w:val="00342F4B"/>
    <w:rsid w:val="003433E1"/>
    <w:rsid w:val="00347B06"/>
    <w:rsid w:val="00350210"/>
    <w:rsid w:val="00353ACE"/>
    <w:rsid w:val="003540D4"/>
    <w:rsid w:val="00354C3B"/>
    <w:rsid w:val="0035516F"/>
    <w:rsid w:val="0035616C"/>
    <w:rsid w:val="00357DE5"/>
    <w:rsid w:val="0036575C"/>
    <w:rsid w:val="0036576F"/>
    <w:rsid w:val="003660AF"/>
    <w:rsid w:val="00366D58"/>
    <w:rsid w:val="00371D5C"/>
    <w:rsid w:val="00372B9F"/>
    <w:rsid w:val="0037579C"/>
    <w:rsid w:val="0037610F"/>
    <w:rsid w:val="00381132"/>
    <w:rsid w:val="003817AA"/>
    <w:rsid w:val="00383509"/>
    <w:rsid w:val="003853AE"/>
    <w:rsid w:val="00385BCE"/>
    <w:rsid w:val="00387CE5"/>
    <w:rsid w:val="00387D5C"/>
    <w:rsid w:val="00387F4B"/>
    <w:rsid w:val="003904C8"/>
    <w:rsid w:val="00390DB8"/>
    <w:rsid w:val="003929CC"/>
    <w:rsid w:val="003943ED"/>
    <w:rsid w:val="00395D6F"/>
    <w:rsid w:val="00397632"/>
    <w:rsid w:val="003A0CA4"/>
    <w:rsid w:val="003A1763"/>
    <w:rsid w:val="003A298D"/>
    <w:rsid w:val="003A2BF3"/>
    <w:rsid w:val="003A38B9"/>
    <w:rsid w:val="003A4CDB"/>
    <w:rsid w:val="003A5CCD"/>
    <w:rsid w:val="003B0AA5"/>
    <w:rsid w:val="003B2BA9"/>
    <w:rsid w:val="003B365A"/>
    <w:rsid w:val="003B376C"/>
    <w:rsid w:val="003B3A7F"/>
    <w:rsid w:val="003B5FAA"/>
    <w:rsid w:val="003B6B27"/>
    <w:rsid w:val="003B6B98"/>
    <w:rsid w:val="003B7664"/>
    <w:rsid w:val="003B791D"/>
    <w:rsid w:val="003C06B6"/>
    <w:rsid w:val="003C07D6"/>
    <w:rsid w:val="003C14EB"/>
    <w:rsid w:val="003C19C1"/>
    <w:rsid w:val="003C1B95"/>
    <w:rsid w:val="003C48A2"/>
    <w:rsid w:val="003D0265"/>
    <w:rsid w:val="003D3BE2"/>
    <w:rsid w:val="003D3E49"/>
    <w:rsid w:val="003D46A1"/>
    <w:rsid w:val="003D511A"/>
    <w:rsid w:val="003D6412"/>
    <w:rsid w:val="003D721F"/>
    <w:rsid w:val="003D7FE8"/>
    <w:rsid w:val="003E28AF"/>
    <w:rsid w:val="003E33B6"/>
    <w:rsid w:val="003E6719"/>
    <w:rsid w:val="003E7667"/>
    <w:rsid w:val="003F29C1"/>
    <w:rsid w:val="003F29E2"/>
    <w:rsid w:val="003F2F69"/>
    <w:rsid w:val="003F3A43"/>
    <w:rsid w:val="003F534F"/>
    <w:rsid w:val="003F564D"/>
    <w:rsid w:val="003F6A5A"/>
    <w:rsid w:val="00403421"/>
    <w:rsid w:val="00403573"/>
    <w:rsid w:val="004040AE"/>
    <w:rsid w:val="00404933"/>
    <w:rsid w:val="0040658A"/>
    <w:rsid w:val="00410939"/>
    <w:rsid w:val="00411B02"/>
    <w:rsid w:val="004124D5"/>
    <w:rsid w:val="004134F0"/>
    <w:rsid w:val="00413F43"/>
    <w:rsid w:val="00414C28"/>
    <w:rsid w:val="004213DD"/>
    <w:rsid w:val="00422608"/>
    <w:rsid w:val="00422E61"/>
    <w:rsid w:val="00424F72"/>
    <w:rsid w:val="004257E5"/>
    <w:rsid w:val="0043105F"/>
    <w:rsid w:val="00435A74"/>
    <w:rsid w:val="00437302"/>
    <w:rsid w:val="00441CAA"/>
    <w:rsid w:val="0044555C"/>
    <w:rsid w:val="00445CEA"/>
    <w:rsid w:val="004461E6"/>
    <w:rsid w:val="0044627E"/>
    <w:rsid w:val="00450475"/>
    <w:rsid w:val="00453FE5"/>
    <w:rsid w:val="0045452B"/>
    <w:rsid w:val="00456B7E"/>
    <w:rsid w:val="00456CDD"/>
    <w:rsid w:val="00457F18"/>
    <w:rsid w:val="00460CCD"/>
    <w:rsid w:val="00461B8B"/>
    <w:rsid w:val="004665C5"/>
    <w:rsid w:val="00470390"/>
    <w:rsid w:val="004704E2"/>
    <w:rsid w:val="00472197"/>
    <w:rsid w:val="00486C98"/>
    <w:rsid w:val="004926A4"/>
    <w:rsid w:val="00492CE4"/>
    <w:rsid w:val="00494A6A"/>
    <w:rsid w:val="004951BA"/>
    <w:rsid w:val="004A0D62"/>
    <w:rsid w:val="004A46BA"/>
    <w:rsid w:val="004A4CEE"/>
    <w:rsid w:val="004A4FA5"/>
    <w:rsid w:val="004A546F"/>
    <w:rsid w:val="004A7CF9"/>
    <w:rsid w:val="004B10F7"/>
    <w:rsid w:val="004B281D"/>
    <w:rsid w:val="004B78D4"/>
    <w:rsid w:val="004C00ED"/>
    <w:rsid w:val="004C095B"/>
    <w:rsid w:val="004C2E94"/>
    <w:rsid w:val="004C3D07"/>
    <w:rsid w:val="004C4B85"/>
    <w:rsid w:val="004C6088"/>
    <w:rsid w:val="004D08E4"/>
    <w:rsid w:val="004D0AD1"/>
    <w:rsid w:val="004D0DD3"/>
    <w:rsid w:val="004D0EDE"/>
    <w:rsid w:val="004D321B"/>
    <w:rsid w:val="004D36A9"/>
    <w:rsid w:val="004D4965"/>
    <w:rsid w:val="004D5DD4"/>
    <w:rsid w:val="004D74BF"/>
    <w:rsid w:val="004E0974"/>
    <w:rsid w:val="004E0DBA"/>
    <w:rsid w:val="004E2067"/>
    <w:rsid w:val="004E5149"/>
    <w:rsid w:val="004E5389"/>
    <w:rsid w:val="004E5732"/>
    <w:rsid w:val="004E5DE1"/>
    <w:rsid w:val="004E67D6"/>
    <w:rsid w:val="004F0452"/>
    <w:rsid w:val="004F3301"/>
    <w:rsid w:val="004F5636"/>
    <w:rsid w:val="005001B1"/>
    <w:rsid w:val="00501AC9"/>
    <w:rsid w:val="005034A4"/>
    <w:rsid w:val="00503BFC"/>
    <w:rsid w:val="005054FA"/>
    <w:rsid w:val="005060F9"/>
    <w:rsid w:val="00511040"/>
    <w:rsid w:val="005117A9"/>
    <w:rsid w:val="005158FC"/>
    <w:rsid w:val="00515B9F"/>
    <w:rsid w:val="00520F69"/>
    <w:rsid w:val="00521CD5"/>
    <w:rsid w:val="00522F6E"/>
    <w:rsid w:val="00524FA9"/>
    <w:rsid w:val="00531318"/>
    <w:rsid w:val="005326FE"/>
    <w:rsid w:val="00535AFB"/>
    <w:rsid w:val="00536F65"/>
    <w:rsid w:val="005417A8"/>
    <w:rsid w:val="005421AC"/>
    <w:rsid w:val="005512BB"/>
    <w:rsid w:val="00551D9E"/>
    <w:rsid w:val="005523AE"/>
    <w:rsid w:val="00552AB1"/>
    <w:rsid w:val="00553548"/>
    <w:rsid w:val="005547F3"/>
    <w:rsid w:val="005554D3"/>
    <w:rsid w:val="005563A8"/>
    <w:rsid w:val="0055650E"/>
    <w:rsid w:val="00560422"/>
    <w:rsid w:val="005609BB"/>
    <w:rsid w:val="00561237"/>
    <w:rsid w:val="00562906"/>
    <w:rsid w:val="005635AF"/>
    <w:rsid w:val="0056449C"/>
    <w:rsid w:val="00564949"/>
    <w:rsid w:val="00567E25"/>
    <w:rsid w:val="005742C1"/>
    <w:rsid w:val="00576E88"/>
    <w:rsid w:val="00581119"/>
    <w:rsid w:val="00581E45"/>
    <w:rsid w:val="0058531C"/>
    <w:rsid w:val="00586D86"/>
    <w:rsid w:val="00586F8E"/>
    <w:rsid w:val="0058768F"/>
    <w:rsid w:val="00591ADA"/>
    <w:rsid w:val="00591D03"/>
    <w:rsid w:val="005929FB"/>
    <w:rsid w:val="005931A8"/>
    <w:rsid w:val="00593290"/>
    <w:rsid w:val="00596427"/>
    <w:rsid w:val="005A4238"/>
    <w:rsid w:val="005A5602"/>
    <w:rsid w:val="005A5F68"/>
    <w:rsid w:val="005B289E"/>
    <w:rsid w:val="005B2F32"/>
    <w:rsid w:val="005B4A05"/>
    <w:rsid w:val="005B7B4B"/>
    <w:rsid w:val="005C2C71"/>
    <w:rsid w:val="005C379C"/>
    <w:rsid w:val="005C60B2"/>
    <w:rsid w:val="005C63BB"/>
    <w:rsid w:val="005C75E6"/>
    <w:rsid w:val="005D16A7"/>
    <w:rsid w:val="005D5543"/>
    <w:rsid w:val="005D7D0E"/>
    <w:rsid w:val="005E1FF1"/>
    <w:rsid w:val="005E20CA"/>
    <w:rsid w:val="005E25AC"/>
    <w:rsid w:val="005E2AB8"/>
    <w:rsid w:val="005E2EBD"/>
    <w:rsid w:val="005E4B80"/>
    <w:rsid w:val="005F0980"/>
    <w:rsid w:val="005F32EB"/>
    <w:rsid w:val="005F3652"/>
    <w:rsid w:val="005F3FEA"/>
    <w:rsid w:val="005F6442"/>
    <w:rsid w:val="005F66EF"/>
    <w:rsid w:val="005F6AA8"/>
    <w:rsid w:val="005F7911"/>
    <w:rsid w:val="005F7DCC"/>
    <w:rsid w:val="005F7EC5"/>
    <w:rsid w:val="00600020"/>
    <w:rsid w:val="00601386"/>
    <w:rsid w:val="006016F5"/>
    <w:rsid w:val="00601C1A"/>
    <w:rsid w:val="006033BF"/>
    <w:rsid w:val="00605AC6"/>
    <w:rsid w:val="00607CAB"/>
    <w:rsid w:val="00610CB5"/>
    <w:rsid w:val="00612F2B"/>
    <w:rsid w:val="00613CB7"/>
    <w:rsid w:val="006142A8"/>
    <w:rsid w:val="006144A2"/>
    <w:rsid w:val="006147F0"/>
    <w:rsid w:val="006208D1"/>
    <w:rsid w:val="0062156D"/>
    <w:rsid w:val="00622036"/>
    <w:rsid w:val="006231C7"/>
    <w:rsid w:val="006262A8"/>
    <w:rsid w:val="0063244E"/>
    <w:rsid w:val="00636006"/>
    <w:rsid w:val="0064289A"/>
    <w:rsid w:val="006429D3"/>
    <w:rsid w:val="00642AF1"/>
    <w:rsid w:val="00642BA0"/>
    <w:rsid w:val="006434D7"/>
    <w:rsid w:val="0064351F"/>
    <w:rsid w:val="00644B26"/>
    <w:rsid w:val="006529D8"/>
    <w:rsid w:val="00653A47"/>
    <w:rsid w:val="00654E46"/>
    <w:rsid w:val="00655173"/>
    <w:rsid w:val="006569AC"/>
    <w:rsid w:val="00656D51"/>
    <w:rsid w:val="00657A71"/>
    <w:rsid w:val="00657EB2"/>
    <w:rsid w:val="0066097E"/>
    <w:rsid w:val="00661A76"/>
    <w:rsid w:val="006656D5"/>
    <w:rsid w:val="006738B3"/>
    <w:rsid w:val="00674382"/>
    <w:rsid w:val="00674EEF"/>
    <w:rsid w:val="00674F8F"/>
    <w:rsid w:val="00675BCA"/>
    <w:rsid w:val="00677CA1"/>
    <w:rsid w:val="0068077C"/>
    <w:rsid w:val="0068188F"/>
    <w:rsid w:val="00685C1D"/>
    <w:rsid w:val="0069183C"/>
    <w:rsid w:val="00692256"/>
    <w:rsid w:val="00692DEE"/>
    <w:rsid w:val="00695C2B"/>
    <w:rsid w:val="0069644E"/>
    <w:rsid w:val="0069738D"/>
    <w:rsid w:val="006A2AB2"/>
    <w:rsid w:val="006A2C85"/>
    <w:rsid w:val="006A395E"/>
    <w:rsid w:val="006A428B"/>
    <w:rsid w:val="006A53F8"/>
    <w:rsid w:val="006A600F"/>
    <w:rsid w:val="006A6EC2"/>
    <w:rsid w:val="006A7E52"/>
    <w:rsid w:val="006B17B7"/>
    <w:rsid w:val="006B2A98"/>
    <w:rsid w:val="006B6905"/>
    <w:rsid w:val="006B6AC7"/>
    <w:rsid w:val="006C08D3"/>
    <w:rsid w:val="006C3730"/>
    <w:rsid w:val="006C5219"/>
    <w:rsid w:val="006C6548"/>
    <w:rsid w:val="006C66C1"/>
    <w:rsid w:val="006C7901"/>
    <w:rsid w:val="006D1825"/>
    <w:rsid w:val="006D227F"/>
    <w:rsid w:val="006D268C"/>
    <w:rsid w:val="006D3953"/>
    <w:rsid w:val="006D7751"/>
    <w:rsid w:val="006E1693"/>
    <w:rsid w:val="006E2F45"/>
    <w:rsid w:val="006E35FB"/>
    <w:rsid w:val="006E3E64"/>
    <w:rsid w:val="006E57E7"/>
    <w:rsid w:val="006E58C3"/>
    <w:rsid w:val="006E5A79"/>
    <w:rsid w:val="006E67BB"/>
    <w:rsid w:val="006E6BB8"/>
    <w:rsid w:val="006F0B50"/>
    <w:rsid w:val="006F123C"/>
    <w:rsid w:val="006F720D"/>
    <w:rsid w:val="006F786B"/>
    <w:rsid w:val="007015FE"/>
    <w:rsid w:val="00701658"/>
    <w:rsid w:val="007110D9"/>
    <w:rsid w:val="00712A3E"/>
    <w:rsid w:val="00713D5B"/>
    <w:rsid w:val="00714EAA"/>
    <w:rsid w:val="00720176"/>
    <w:rsid w:val="007205D7"/>
    <w:rsid w:val="00722C30"/>
    <w:rsid w:val="00722E2F"/>
    <w:rsid w:val="00724963"/>
    <w:rsid w:val="00724ED7"/>
    <w:rsid w:val="007258D6"/>
    <w:rsid w:val="00730F45"/>
    <w:rsid w:val="0073220B"/>
    <w:rsid w:val="00734D30"/>
    <w:rsid w:val="00735692"/>
    <w:rsid w:val="0073621C"/>
    <w:rsid w:val="00740FA8"/>
    <w:rsid w:val="0074276D"/>
    <w:rsid w:val="00743026"/>
    <w:rsid w:val="00743492"/>
    <w:rsid w:val="00744217"/>
    <w:rsid w:val="00744BFE"/>
    <w:rsid w:val="00746640"/>
    <w:rsid w:val="00746ECF"/>
    <w:rsid w:val="00750FA1"/>
    <w:rsid w:val="00752D07"/>
    <w:rsid w:val="0075737B"/>
    <w:rsid w:val="0075747F"/>
    <w:rsid w:val="00757704"/>
    <w:rsid w:val="0076140D"/>
    <w:rsid w:val="00761562"/>
    <w:rsid w:val="00761710"/>
    <w:rsid w:val="007629B9"/>
    <w:rsid w:val="0076354C"/>
    <w:rsid w:val="00763CBB"/>
    <w:rsid w:val="00765B77"/>
    <w:rsid w:val="00767893"/>
    <w:rsid w:val="007752DD"/>
    <w:rsid w:val="00775D57"/>
    <w:rsid w:val="007773F5"/>
    <w:rsid w:val="00781199"/>
    <w:rsid w:val="007811D0"/>
    <w:rsid w:val="0078500A"/>
    <w:rsid w:val="00790150"/>
    <w:rsid w:val="007907DC"/>
    <w:rsid w:val="007913AB"/>
    <w:rsid w:val="00791837"/>
    <w:rsid w:val="0079215F"/>
    <w:rsid w:val="007943EB"/>
    <w:rsid w:val="00795FC8"/>
    <w:rsid w:val="00797359"/>
    <w:rsid w:val="00797EE4"/>
    <w:rsid w:val="007A6BFB"/>
    <w:rsid w:val="007A6D03"/>
    <w:rsid w:val="007B03F8"/>
    <w:rsid w:val="007B0E52"/>
    <w:rsid w:val="007B2A1F"/>
    <w:rsid w:val="007B3329"/>
    <w:rsid w:val="007B3479"/>
    <w:rsid w:val="007B356B"/>
    <w:rsid w:val="007B4211"/>
    <w:rsid w:val="007B4DD2"/>
    <w:rsid w:val="007B534E"/>
    <w:rsid w:val="007B7ED6"/>
    <w:rsid w:val="007C13C8"/>
    <w:rsid w:val="007C14E6"/>
    <w:rsid w:val="007C1763"/>
    <w:rsid w:val="007C1CAA"/>
    <w:rsid w:val="007C2606"/>
    <w:rsid w:val="007C670B"/>
    <w:rsid w:val="007D102B"/>
    <w:rsid w:val="007D4FB7"/>
    <w:rsid w:val="007D768F"/>
    <w:rsid w:val="007D7E2F"/>
    <w:rsid w:val="007E2059"/>
    <w:rsid w:val="007E2D80"/>
    <w:rsid w:val="007E2F27"/>
    <w:rsid w:val="007E4521"/>
    <w:rsid w:val="007E538F"/>
    <w:rsid w:val="007E5A25"/>
    <w:rsid w:val="007E5B19"/>
    <w:rsid w:val="007E62A4"/>
    <w:rsid w:val="007F02BB"/>
    <w:rsid w:val="007F056B"/>
    <w:rsid w:val="007F066D"/>
    <w:rsid w:val="007F0D50"/>
    <w:rsid w:val="007F47B6"/>
    <w:rsid w:val="007F5D23"/>
    <w:rsid w:val="007F7084"/>
    <w:rsid w:val="008016EF"/>
    <w:rsid w:val="00802878"/>
    <w:rsid w:val="00804BD3"/>
    <w:rsid w:val="00805799"/>
    <w:rsid w:val="00805BB0"/>
    <w:rsid w:val="00806119"/>
    <w:rsid w:val="00815C26"/>
    <w:rsid w:val="00820EAA"/>
    <w:rsid w:val="0082106C"/>
    <w:rsid w:val="00821C41"/>
    <w:rsid w:val="00824315"/>
    <w:rsid w:val="00824B5A"/>
    <w:rsid w:val="00830751"/>
    <w:rsid w:val="00831699"/>
    <w:rsid w:val="00831EEA"/>
    <w:rsid w:val="008348D7"/>
    <w:rsid w:val="0083603C"/>
    <w:rsid w:val="00843CC0"/>
    <w:rsid w:val="00846A49"/>
    <w:rsid w:val="0085069B"/>
    <w:rsid w:val="008627E0"/>
    <w:rsid w:val="00864D61"/>
    <w:rsid w:val="00874EF4"/>
    <w:rsid w:val="008759E6"/>
    <w:rsid w:val="00875C5E"/>
    <w:rsid w:val="00875D07"/>
    <w:rsid w:val="00876835"/>
    <w:rsid w:val="008833B1"/>
    <w:rsid w:val="00883672"/>
    <w:rsid w:val="0088791D"/>
    <w:rsid w:val="00887AD4"/>
    <w:rsid w:val="00890004"/>
    <w:rsid w:val="00891D04"/>
    <w:rsid w:val="00891DED"/>
    <w:rsid w:val="00892FDA"/>
    <w:rsid w:val="00893DA7"/>
    <w:rsid w:val="00897179"/>
    <w:rsid w:val="00897D3B"/>
    <w:rsid w:val="008A10EE"/>
    <w:rsid w:val="008A58EF"/>
    <w:rsid w:val="008A6903"/>
    <w:rsid w:val="008B0565"/>
    <w:rsid w:val="008B1EBF"/>
    <w:rsid w:val="008B2354"/>
    <w:rsid w:val="008B40BB"/>
    <w:rsid w:val="008B4EAD"/>
    <w:rsid w:val="008B56A3"/>
    <w:rsid w:val="008B6546"/>
    <w:rsid w:val="008B7B80"/>
    <w:rsid w:val="008C6401"/>
    <w:rsid w:val="008C6728"/>
    <w:rsid w:val="008C6C5A"/>
    <w:rsid w:val="008D1438"/>
    <w:rsid w:val="008D234C"/>
    <w:rsid w:val="008D235A"/>
    <w:rsid w:val="008D6A1C"/>
    <w:rsid w:val="008F2890"/>
    <w:rsid w:val="008F4797"/>
    <w:rsid w:val="008F5594"/>
    <w:rsid w:val="008F5D0E"/>
    <w:rsid w:val="008F79BF"/>
    <w:rsid w:val="00901596"/>
    <w:rsid w:val="009031B0"/>
    <w:rsid w:val="00904139"/>
    <w:rsid w:val="00905CEE"/>
    <w:rsid w:val="00910DFC"/>
    <w:rsid w:val="009124C8"/>
    <w:rsid w:val="0092385C"/>
    <w:rsid w:val="00925290"/>
    <w:rsid w:val="00931549"/>
    <w:rsid w:val="00936DCC"/>
    <w:rsid w:val="009370EC"/>
    <w:rsid w:val="00937E3B"/>
    <w:rsid w:val="009409E9"/>
    <w:rsid w:val="00940C57"/>
    <w:rsid w:val="009414D7"/>
    <w:rsid w:val="009429A0"/>
    <w:rsid w:val="009441F6"/>
    <w:rsid w:val="00944650"/>
    <w:rsid w:val="0094512E"/>
    <w:rsid w:val="00945919"/>
    <w:rsid w:val="00947741"/>
    <w:rsid w:val="00947E15"/>
    <w:rsid w:val="009524CB"/>
    <w:rsid w:val="00955459"/>
    <w:rsid w:val="00955C83"/>
    <w:rsid w:val="00955D35"/>
    <w:rsid w:val="00956039"/>
    <w:rsid w:val="009601AE"/>
    <w:rsid w:val="00964E69"/>
    <w:rsid w:val="00965592"/>
    <w:rsid w:val="009673F1"/>
    <w:rsid w:val="00970E4B"/>
    <w:rsid w:val="00971AA6"/>
    <w:rsid w:val="00972897"/>
    <w:rsid w:val="00972D22"/>
    <w:rsid w:val="00974718"/>
    <w:rsid w:val="00974760"/>
    <w:rsid w:val="0097566A"/>
    <w:rsid w:val="0097589B"/>
    <w:rsid w:val="00980ECC"/>
    <w:rsid w:val="009819DC"/>
    <w:rsid w:val="0098246A"/>
    <w:rsid w:val="00984F5D"/>
    <w:rsid w:val="0098602B"/>
    <w:rsid w:val="00990BC1"/>
    <w:rsid w:val="00992431"/>
    <w:rsid w:val="00992487"/>
    <w:rsid w:val="00994C36"/>
    <w:rsid w:val="00995B6A"/>
    <w:rsid w:val="00996DCB"/>
    <w:rsid w:val="00997FC0"/>
    <w:rsid w:val="009A09D5"/>
    <w:rsid w:val="009A29F3"/>
    <w:rsid w:val="009A7EB3"/>
    <w:rsid w:val="009B0722"/>
    <w:rsid w:val="009B36B0"/>
    <w:rsid w:val="009B3A7F"/>
    <w:rsid w:val="009B4517"/>
    <w:rsid w:val="009B52E5"/>
    <w:rsid w:val="009B6CAC"/>
    <w:rsid w:val="009B7D8C"/>
    <w:rsid w:val="009B7FD3"/>
    <w:rsid w:val="009C0C79"/>
    <w:rsid w:val="009C254F"/>
    <w:rsid w:val="009C3BBE"/>
    <w:rsid w:val="009C4761"/>
    <w:rsid w:val="009C591C"/>
    <w:rsid w:val="009C5A67"/>
    <w:rsid w:val="009C716D"/>
    <w:rsid w:val="009D0D97"/>
    <w:rsid w:val="009D20E1"/>
    <w:rsid w:val="009D24ED"/>
    <w:rsid w:val="009D4971"/>
    <w:rsid w:val="009D5A33"/>
    <w:rsid w:val="009D5ECC"/>
    <w:rsid w:val="009D7AF8"/>
    <w:rsid w:val="009E3348"/>
    <w:rsid w:val="009E4224"/>
    <w:rsid w:val="009F1DB8"/>
    <w:rsid w:val="009F2693"/>
    <w:rsid w:val="009F4F1B"/>
    <w:rsid w:val="009F5386"/>
    <w:rsid w:val="009F5838"/>
    <w:rsid w:val="009F5FD7"/>
    <w:rsid w:val="009F7D29"/>
    <w:rsid w:val="00A00DB7"/>
    <w:rsid w:val="00A025BD"/>
    <w:rsid w:val="00A0288E"/>
    <w:rsid w:val="00A04BAC"/>
    <w:rsid w:val="00A04F81"/>
    <w:rsid w:val="00A061F8"/>
    <w:rsid w:val="00A0646F"/>
    <w:rsid w:val="00A07D53"/>
    <w:rsid w:val="00A126FF"/>
    <w:rsid w:val="00A13924"/>
    <w:rsid w:val="00A13D59"/>
    <w:rsid w:val="00A15D93"/>
    <w:rsid w:val="00A2293D"/>
    <w:rsid w:val="00A22E72"/>
    <w:rsid w:val="00A2378A"/>
    <w:rsid w:val="00A26E0E"/>
    <w:rsid w:val="00A3178D"/>
    <w:rsid w:val="00A338A5"/>
    <w:rsid w:val="00A34149"/>
    <w:rsid w:val="00A341B8"/>
    <w:rsid w:val="00A37219"/>
    <w:rsid w:val="00A37700"/>
    <w:rsid w:val="00A41983"/>
    <w:rsid w:val="00A42294"/>
    <w:rsid w:val="00A44DF9"/>
    <w:rsid w:val="00A4527C"/>
    <w:rsid w:val="00A45339"/>
    <w:rsid w:val="00A47906"/>
    <w:rsid w:val="00A5011D"/>
    <w:rsid w:val="00A50FB5"/>
    <w:rsid w:val="00A54223"/>
    <w:rsid w:val="00A54EA1"/>
    <w:rsid w:val="00A56117"/>
    <w:rsid w:val="00A5760A"/>
    <w:rsid w:val="00A61623"/>
    <w:rsid w:val="00A62EA4"/>
    <w:rsid w:val="00A631F4"/>
    <w:rsid w:val="00A669D2"/>
    <w:rsid w:val="00A7112A"/>
    <w:rsid w:val="00A717E3"/>
    <w:rsid w:val="00A739DE"/>
    <w:rsid w:val="00A760F2"/>
    <w:rsid w:val="00A764A7"/>
    <w:rsid w:val="00A76AD3"/>
    <w:rsid w:val="00A80016"/>
    <w:rsid w:val="00A80ACA"/>
    <w:rsid w:val="00A813A7"/>
    <w:rsid w:val="00A82EEA"/>
    <w:rsid w:val="00A84352"/>
    <w:rsid w:val="00A87845"/>
    <w:rsid w:val="00A879D9"/>
    <w:rsid w:val="00A9166C"/>
    <w:rsid w:val="00A91C1A"/>
    <w:rsid w:val="00A91C25"/>
    <w:rsid w:val="00A92165"/>
    <w:rsid w:val="00A92475"/>
    <w:rsid w:val="00A958DD"/>
    <w:rsid w:val="00A95A09"/>
    <w:rsid w:val="00A9674B"/>
    <w:rsid w:val="00A96DDA"/>
    <w:rsid w:val="00AA0D67"/>
    <w:rsid w:val="00AA1B73"/>
    <w:rsid w:val="00AA3C8D"/>
    <w:rsid w:val="00AA42EF"/>
    <w:rsid w:val="00AA5B47"/>
    <w:rsid w:val="00AA78DF"/>
    <w:rsid w:val="00AB00B3"/>
    <w:rsid w:val="00AB0BDE"/>
    <w:rsid w:val="00AB2214"/>
    <w:rsid w:val="00AB43D3"/>
    <w:rsid w:val="00AB5C9A"/>
    <w:rsid w:val="00AC00DB"/>
    <w:rsid w:val="00AC0EA6"/>
    <w:rsid w:val="00AC2718"/>
    <w:rsid w:val="00AC4DCB"/>
    <w:rsid w:val="00AC4F84"/>
    <w:rsid w:val="00AC54A0"/>
    <w:rsid w:val="00AD4C26"/>
    <w:rsid w:val="00AD4DEC"/>
    <w:rsid w:val="00AE005C"/>
    <w:rsid w:val="00AE1D53"/>
    <w:rsid w:val="00AE1F10"/>
    <w:rsid w:val="00AE1F70"/>
    <w:rsid w:val="00AE638D"/>
    <w:rsid w:val="00AF0CD0"/>
    <w:rsid w:val="00AF1268"/>
    <w:rsid w:val="00AF2247"/>
    <w:rsid w:val="00AF5A2B"/>
    <w:rsid w:val="00AF77E7"/>
    <w:rsid w:val="00B0203B"/>
    <w:rsid w:val="00B033D9"/>
    <w:rsid w:val="00B03D37"/>
    <w:rsid w:val="00B03F06"/>
    <w:rsid w:val="00B046D1"/>
    <w:rsid w:val="00B05521"/>
    <w:rsid w:val="00B06C52"/>
    <w:rsid w:val="00B10513"/>
    <w:rsid w:val="00B105F3"/>
    <w:rsid w:val="00B10832"/>
    <w:rsid w:val="00B1153E"/>
    <w:rsid w:val="00B119BD"/>
    <w:rsid w:val="00B14A6B"/>
    <w:rsid w:val="00B1598B"/>
    <w:rsid w:val="00B166B4"/>
    <w:rsid w:val="00B175AD"/>
    <w:rsid w:val="00B17877"/>
    <w:rsid w:val="00B17F7D"/>
    <w:rsid w:val="00B2386E"/>
    <w:rsid w:val="00B24757"/>
    <w:rsid w:val="00B24BA3"/>
    <w:rsid w:val="00B253B0"/>
    <w:rsid w:val="00B260E2"/>
    <w:rsid w:val="00B2612A"/>
    <w:rsid w:val="00B27B8C"/>
    <w:rsid w:val="00B314FE"/>
    <w:rsid w:val="00B31831"/>
    <w:rsid w:val="00B335CE"/>
    <w:rsid w:val="00B34E72"/>
    <w:rsid w:val="00B35845"/>
    <w:rsid w:val="00B35F78"/>
    <w:rsid w:val="00B4095D"/>
    <w:rsid w:val="00B4142E"/>
    <w:rsid w:val="00B415F7"/>
    <w:rsid w:val="00B41668"/>
    <w:rsid w:val="00B41C81"/>
    <w:rsid w:val="00B449A4"/>
    <w:rsid w:val="00B46B11"/>
    <w:rsid w:val="00B500F3"/>
    <w:rsid w:val="00B51B3F"/>
    <w:rsid w:val="00B56450"/>
    <w:rsid w:val="00B67DFD"/>
    <w:rsid w:val="00B71D62"/>
    <w:rsid w:val="00B732D5"/>
    <w:rsid w:val="00B73705"/>
    <w:rsid w:val="00B742DD"/>
    <w:rsid w:val="00B74BBC"/>
    <w:rsid w:val="00B75D0B"/>
    <w:rsid w:val="00B7659F"/>
    <w:rsid w:val="00B773F4"/>
    <w:rsid w:val="00B8068D"/>
    <w:rsid w:val="00B80D3C"/>
    <w:rsid w:val="00B8183F"/>
    <w:rsid w:val="00B8200F"/>
    <w:rsid w:val="00B831BA"/>
    <w:rsid w:val="00B85159"/>
    <w:rsid w:val="00B87053"/>
    <w:rsid w:val="00B9206A"/>
    <w:rsid w:val="00B92A7F"/>
    <w:rsid w:val="00B93363"/>
    <w:rsid w:val="00B95F65"/>
    <w:rsid w:val="00BA0631"/>
    <w:rsid w:val="00BA2542"/>
    <w:rsid w:val="00BA4C64"/>
    <w:rsid w:val="00BA4ED4"/>
    <w:rsid w:val="00BA7B5D"/>
    <w:rsid w:val="00BB1C1D"/>
    <w:rsid w:val="00BB318D"/>
    <w:rsid w:val="00BB5029"/>
    <w:rsid w:val="00BB56F5"/>
    <w:rsid w:val="00BB5EEB"/>
    <w:rsid w:val="00BB67B9"/>
    <w:rsid w:val="00BB69E4"/>
    <w:rsid w:val="00BC1B9C"/>
    <w:rsid w:val="00BC2ECB"/>
    <w:rsid w:val="00BC589A"/>
    <w:rsid w:val="00BD177C"/>
    <w:rsid w:val="00BD2772"/>
    <w:rsid w:val="00BD4B1D"/>
    <w:rsid w:val="00BD4EB0"/>
    <w:rsid w:val="00BE11C3"/>
    <w:rsid w:val="00BE1AA9"/>
    <w:rsid w:val="00BE363A"/>
    <w:rsid w:val="00BE3908"/>
    <w:rsid w:val="00BE4A1B"/>
    <w:rsid w:val="00BE6A9B"/>
    <w:rsid w:val="00BE768F"/>
    <w:rsid w:val="00BE7F93"/>
    <w:rsid w:val="00BF08EE"/>
    <w:rsid w:val="00BF45B9"/>
    <w:rsid w:val="00BF646F"/>
    <w:rsid w:val="00BF72AB"/>
    <w:rsid w:val="00BF7693"/>
    <w:rsid w:val="00C011F1"/>
    <w:rsid w:val="00C0173C"/>
    <w:rsid w:val="00C0266E"/>
    <w:rsid w:val="00C03A8E"/>
    <w:rsid w:val="00C03F29"/>
    <w:rsid w:val="00C045C8"/>
    <w:rsid w:val="00C0685F"/>
    <w:rsid w:val="00C07C37"/>
    <w:rsid w:val="00C12DFE"/>
    <w:rsid w:val="00C20174"/>
    <w:rsid w:val="00C2067B"/>
    <w:rsid w:val="00C250D0"/>
    <w:rsid w:val="00C26744"/>
    <w:rsid w:val="00C30111"/>
    <w:rsid w:val="00C3022A"/>
    <w:rsid w:val="00C320F6"/>
    <w:rsid w:val="00C33172"/>
    <w:rsid w:val="00C3326B"/>
    <w:rsid w:val="00C33B3A"/>
    <w:rsid w:val="00C34153"/>
    <w:rsid w:val="00C36DF8"/>
    <w:rsid w:val="00C40C95"/>
    <w:rsid w:val="00C4155B"/>
    <w:rsid w:val="00C41D7B"/>
    <w:rsid w:val="00C46B62"/>
    <w:rsid w:val="00C474A4"/>
    <w:rsid w:val="00C50A8E"/>
    <w:rsid w:val="00C526B6"/>
    <w:rsid w:val="00C5495E"/>
    <w:rsid w:val="00C54D1E"/>
    <w:rsid w:val="00C55564"/>
    <w:rsid w:val="00C57386"/>
    <w:rsid w:val="00C60808"/>
    <w:rsid w:val="00C614BB"/>
    <w:rsid w:val="00C61660"/>
    <w:rsid w:val="00C62E6B"/>
    <w:rsid w:val="00C6316E"/>
    <w:rsid w:val="00C63FEA"/>
    <w:rsid w:val="00C660E6"/>
    <w:rsid w:val="00C6692D"/>
    <w:rsid w:val="00C70AEC"/>
    <w:rsid w:val="00C725B6"/>
    <w:rsid w:val="00C732B3"/>
    <w:rsid w:val="00C735A5"/>
    <w:rsid w:val="00C73D68"/>
    <w:rsid w:val="00C74B24"/>
    <w:rsid w:val="00C74CE5"/>
    <w:rsid w:val="00C7551D"/>
    <w:rsid w:val="00C76066"/>
    <w:rsid w:val="00C769B7"/>
    <w:rsid w:val="00C80389"/>
    <w:rsid w:val="00C81607"/>
    <w:rsid w:val="00C82ADE"/>
    <w:rsid w:val="00C82B2E"/>
    <w:rsid w:val="00C83834"/>
    <w:rsid w:val="00C839DB"/>
    <w:rsid w:val="00C84FFB"/>
    <w:rsid w:val="00C85D2D"/>
    <w:rsid w:val="00C86F8F"/>
    <w:rsid w:val="00C90CBD"/>
    <w:rsid w:val="00CA5AAD"/>
    <w:rsid w:val="00CA7343"/>
    <w:rsid w:val="00CA7BD8"/>
    <w:rsid w:val="00CB0194"/>
    <w:rsid w:val="00CB0936"/>
    <w:rsid w:val="00CC0129"/>
    <w:rsid w:val="00CC1D43"/>
    <w:rsid w:val="00CC2D59"/>
    <w:rsid w:val="00CD262A"/>
    <w:rsid w:val="00CD2BAB"/>
    <w:rsid w:val="00CD3184"/>
    <w:rsid w:val="00CD4A31"/>
    <w:rsid w:val="00CD76FF"/>
    <w:rsid w:val="00CD7734"/>
    <w:rsid w:val="00CE1DD5"/>
    <w:rsid w:val="00CE3EA8"/>
    <w:rsid w:val="00CE5DED"/>
    <w:rsid w:val="00CE6795"/>
    <w:rsid w:val="00CF038D"/>
    <w:rsid w:val="00CF0D2B"/>
    <w:rsid w:val="00CF15FE"/>
    <w:rsid w:val="00CF19ED"/>
    <w:rsid w:val="00CF2EBC"/>
    <w:rsid w:val="00CF2FFD"/>
    <w:rsid w:val="00CF351E"/>
    <w:rsid w:val="00CF37C2"/>
    <w:rsid w:val="00D028BE"/>
    <w:rsid w:val="00D02BAB"/>
    <w:rsid w:val="00D0415F"/>
    <w:rsid w:val="00D050B1"/>
    <w:rsid w:val="00D10337"/>
    <w:rsid w:val="00D13F84"/>
    <w:rsid w:val="00D152BC"/>
    <w:rsid w:val="00D1644E"/>
    <w:rsid w:val="00D16DF1"/>
    <w:rsid w:val="00D176B4"/>
    <w:rsid w:val="00D20D88"/>
    <w:rsid w:val="00D20E38"/>
    <w:rsid w:val="00D21DE9"/>
    <w:rsid w:val="00D23F71"/>
    <w:rsid w:val="00D27E1D"/>
    <w:rsid w:val="00D309BD"/>
    <w:rsid w:val="00D337C1"/>
    <w:rsid w:val="00D35FBC"/>
    <w:rsid w:val="00D37634"/>
    <w:rsid w:val="00D447FA"/>
    <w:rsid w:val="00D50F5A"/>
    <w:rsid w:val="00D54F8F"/>
    <w:rsid w:val="00D55CA4"/>
    <w:rsid w:val="00D563AC"/>
    <w:rsid w:val="00D563E6"/>
    <w:rsid w:val="00D6463C"/>
    <w:rsid w:val="00D64CCF"/>
    <w:rsid w:val="00D64DE8"/>
    <w:rsid w:val="00D65426"/>
    <w:rsid w:val="00D667CC"/>
    <w:rsid w:val="00D70B69"/>
    <w:rsid w:val="00D75E75"/>
    <w:rsid w:val="00D7671F"/>
    <w:rsid w:val="00D83CFC"/>
    <w:rsid w:val="00D85D48"/>
    <w:rsid w:val="00D874CA"/>
    <w:rsid w:val="00D87C58"/>
    <w:rsid w:val="00D910D4"/>
    <w:rsid w:val="00DA1834"/>
    <w:rsid w:val="00DA18C4"/>
    <w:rsid w:val="00DA377C"/>
    <w:rsid w:val="00DA6533"/>
    <w:rsid w:val="00DA7912"/>
    <w:rsid w:val="00DB0927"/>
    <w:rsid w:val="00DB0A0D"/>
    <w:rsid w:val="00DB17A3"/>
    <w:rsid w:val="00DB1D95"/>
    <w:rsid w:val="00DB47A7"/>
    <w:rsid w:val="00DB5C6D"/>
    <w:rsid w:val="00DB63EB"/>
    <w:rsid w:val="00DB6AE0"/>
    <w:rsid w:val="00DC0714"/>
    <w:rsid w:val="00DC3612"/>
    <w:rsid w:val="00DC56E0"/>
    <w:rsid w:val="00DD4DBA"/>
    <w:rsid w:val="00DD52E7"/>
    <w:rsid w:val="00DD5500"/>
    <w:rsid w:val="00DD601D"/>
    <w:rsid w:val="00DE231A"/>
    <w:rsid w:val="00DE2508"/>
    <w:rsid w:val="00DE4D96"/>
    <w:rsid w:val="00DF02DC"/>
    <w:rsid w:val="00DF1AAF"/>
    <w:rsid w:val="00DF3DEC"/>
    <w:rsid w:val="00DF5236"/>
    <w:rsid w:val="00DF5974"/>
    <w:rsid w:val="00DF639C"/>
    <w:rsid w:val="00DF713D"/>
    <w:rsid w:val="00DF742E"/>
    <w:rsid w:val="00DF7FF2"/>
    <w:rsid w:val="00E000D8"/>
    <w:rsid w:val="00E0234D"/>
    <w:rsid w:val="00E02766"/>
    <w:rsid w:val="00E03966"/>
    <w:rsid w:val="00E045C9"/>
    <w:rsid w:val="00E050C0"/>
    <w:rsid w:val="00E05B3D"/>
    <w:rsid w:val="00E076A5"/>
    <w:rsid w:val="00E10117"/>
    <w:rsid w:val="00E13A6C"/>
    <w:rsid w:val="00E13AFE"/>
    <w:rsid w:val="00E14B20"/>
    <w:rsid w:val="00E2141A"/>
    <w:rsid w:val="00E22540"/>
    <w:rsid w:val="00E2295F"/>
    <w:rsid w:val="00E22BC3"/>
    <w:rsid w:val="00E233C5"/>
    <w:rsid w:val="00E23926"/>
    <w:rsid w:val="00E251DF"/>
    <w:rsid w:val="00E303DD"/>
    <w:rsid w:val="00E30601"/>
    <w:rsid w:val="00E32CAB"/>
    <w:rsid w:val="00E3601E"/>
    <w:rsid w:val="00E363DE"/>
    <w:rsid w:val="00E40D84"/>
    <w:rsid w:val="00E4153D"/>
    <w:rsid w:val="00E4255C"/>
    <w:rsid w:val="00E43239"/>
    <w:rsid w:val="00E4341D"/>
    <w:rsid w:val="00E4361E"/>
    <w:rsid w:val="00E44726"/>
    <w:rsid w:val="00E45454"/>
    <w:rsid w:val="00E46C1C"/>
    <w:rsid w:val="00E50044"/>
    <w:rsid w:val="00E51AD9"/>
    <w:rsid w:val="00E5281A"/>
    <w:rsid w:val="00E545B2"/>
    <w:rsid w:val="00E5603C"/>
    <w:rsid w:val="00E5642F"/>
    <w:rsid w:val="00E56CF8"/>
    <w:rsid w:val="00E60505"/>
    <w:rsid w:val="00E6051E"/>
    <w:rsid w:val="00E614D5"/>
    <w:rsid w:val="00E61FC3"/>
    <w:rsid w:val="00E64426"/>
    <w:rsid w:val="00E647AF"/>
    <w:rsid w:val="00E65CE9"/>
    <w:rsid w:val="00E70008"/>
    <w:rsid w:val="00E701A9"/>
    <w:rsid w:val="00E7123E"/>
    <w:rsid w:val="00E72112"/>
    <w:rsid w:val="00E726C3"/>
    <w:rsid w:val="00E75311"/>
    <w:rsid w:val="00E75729"/>
    <w:rsid w:val="00E75F06"/>
    <w:rsid w:val="00E80217"/>
    <w:rsid w:val="00E8126B"/>
    <w:rsid w:val="00E81D95"/>
    <w:rsid w:val="00E8308A"/>
    <w:rsid w:val="00E83D9E"/>
    <w:rsid w:val="00E841E9"/>
    <w:rsid w:val="00E852D0"/>
    <w:rsid w:val="00E86B2C"/>
    <w:rsid w:val="00E87935"/>
    <w:rsid w:val="00E90FD8"/>
    <w:rsid w:val="00E92243"/>
    <w:rsid w:val="00E97FF1"/>
    <w:rsid w:val="00EA19CA"/>
    <w:rsid w:val="00EA212A"/>
    <w:rsid w:val="00EA3BC3"/>
    <w:rsid w:val="00EA4A2D"/>
    <w:rsid w:val="00EA7D87"/>
    <w:rsid w:val="00EB1C4E"/>
    <w:rsid w:val="00EB5712"/>
    <w:rsid w:val="00EB6C39"/>
    <w:rsid w:val="00EC1F12"/>
    <w:rsid w:val="00EC7D25"/>
    <w:rsid w:val="00EC7D82"/>
    <w:rsid w:val="00ED1777"/>
    <w:rsid w:val="00ED1882"/>
    <w:rsid w:val="00ED26E4"/>
    <w:rsid w:val="00ED2742"/>
    <w:rsid w:val="00ED27A6"/>
    <w:rsid w:val="00ED2B69"/>
    <w:rsid w:val="00ED4A89"/>
    <w:rsid w:val="00ED710B"/>
    <w:rsid w:val="00EE2350"/>
    <w:rsid w:val="00EE5FC2"/>
    <w:rsid w:val="00EE7DF7"/>
    <w:rsid w:val="00EF5208"/>
    <w:rsid w:val="00EF5E9D"/>
    <w:rsid w:val="00F011A3"/>
    <w:rsid w:val="00F01E9B"/>
    <w:rsid w:val="00F04181"/>
    <w:rsid w:val="00F064BB"/>
    <w:rsid w:val="00F10F03"/>
    <w:rsid w:val="00F11CBA"/>
    <w:rsid w:val="00F15559"/>
    <w:rsid w:val="00F160F4"/>
    <w:rsid w:val="00F17579"/>
    <w:rsid w:val="00F24773"/>
    <w:rsid w:val="00F252CD"/>
    <w:rsid w:val="00F25320"/>
    <w:rsid w:val="00F26368"/>
    <w:rsid w:val="00F26A27"/>
    <w:rsid w:val="00F30A44"/>
    <w:rsid w:val="00F33574"/>
    <w:rsid w:val="00F33DF9"/>
    <w:rsid w:val="00F363C1"/>
    <w:rsid w:val="00F37C31"/>
    <w:rsid w:val="00F41F33"/>
    <w:rsid w:val="00F452A7"/>
    <w:rsid w:val="00F456FD"/>
    <w:rsid w:val="00F50147"/>
    <w:rsid w:val="00F53FEC"/>
    <w:rsid w:val="00F54A46"/>
    <w:rsid w:val="00F6045D"/>
    <w:rsid w:val="00F61425"/>
    <w:rsid w:val="00F630BE"/>
    <w:rsid w:val="00F67193"/>
    <w:rsid w:val="00F703D4"/>
    <w:rsid w:val="00F70966"/>
    <w:rsid w:val="00F71671"/>
    <w:rsid w:val="00F72621"/>
    <w:rsid w:val="00F74D33"/>
    <w:rsid w:val="00F80D94"/>
    <w:rsid w:val="00F81A2C"/>
    <w:rsid w:val="00F83D2E"/>
    <w:rsid w:val="00F85ABF"/>
    <w:rsid w:val="00F86F1E"/>
    <w:rsid w:val="00F90E3F"/>
    <w:rsid w:val="00F91524"/>
    <w:rsid w:val="00F91769"/>
    <w:rsid w:val="00F92E65"/>
    <w:rsid w:val="00F9529A"/>
    <w:rsid w:val="00F959F7"/>
    <w:rsid w:val="00F96B1E"/>
    <w:rsid w:val="00F970AD"/>
    <w:rsid w:val="00FA36CF"/>
    <w:rsid w:val="00FA4A77"/>
    <w:rsid w:val="00FA7ED0"/>
    <w:rsid w:val="00FB167C"/>
    <w:rsid w:val="00FB28ED"/>
    <w:rsid w:val="00FB4179"/>
    <w:rsid w:val="00FB69EF"/>
    <w:rsid w:val="00FC32F6"/>
    <w:rsid w:val="00FC37B9"/>
    <w:rsid w:val="00FC7509"/>
    <w:rsid w:val="00FD0F74"/>
    <w:rsid w:val="00FD1601"/>
    <w:rsid w:val="00FD3FF9"/>
    <w:rsid w:val="00FE020D"/>
    <w:rsid w:val="00FE0367"/>
    <w:rsid w:val="00FF2403"/>
    <w:rsid w:val="00FF2BE7"/>
    <w:rsid w:val="00FF3CA4"/>
    <w:rsid w:val="00FF4E9E"/>
    <w:rsid w:val="00FF72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1D"/>
  </w:style>
  <w:style w:type="paragraph" w:styleId="Heading1">
    <w:name w:val="heading 1"/>
    <w:basedOn w:val="Normal"/>
    <w:next w:val="Normal"/>
    <w:link w:val="Heading1Char"/>
    <w:uiPriority w:val="9"/>
    <w:qFormat/>
    <w:rsid w:val="0088791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8791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791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791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8791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8791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8791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8791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8791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91D"/>
    <w:pPr>
      <w:spacing w:after="0" w:line="240" w:lineRule="auto"/>
    </w:pPr>
  </w:style>
  <w:style w:type="paragraph" w:styleId="ListParagraph">
    <w:name w:val="List Paragraph"/>
    <w:basedOn w:val="Normal"/>
    <w:uiPriority w:val="34"/>
    <w:qFormat/>
    <w:rsid w:val="00642BA0"/>
    <w:pPr>
      <w:ind w:left="720"/>
      <w:contextualSpacing/>
    </w:pPr>
  </w:style>
  <w:style w:type="character" w:styleId="SubtleReference">
    <w:name w:val="Subtle Reference"/>
    <w:basedOn w:val="DefaultParagraphFont"/>
    <w:uiPriority w:val="31"/>
    <w:qFormat/>
    <w:rsid w:val="0088791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791D"/>
    <w:rPr>
      <w:b/>
      <w:bCs/>
      <w:smallCaps/>
      <w:color w:val="1F497D" w:themeColor="text2"/>
      <w:u w:val="single"/>
    </w:rPr>
  </w:style>
  <w:style w:type="character" w:styleId="BookTitle">
    <w:name w:val="Book Title"/>
    <w:basedOn w:val="DefaultParagraphFont"/>
    <w:uiPriority w:val="33"/>
    <w:qFormat/>
    <w:rsid w:val="0088791D"/>
    <w:rPr>
      <w:b/>
      <w:bCs/>
      <w:smallCaps/>
      <w:spacing w:val="10"/>
    </w:rPr>
  </w:style>
  <w:style w:type="paragraph" w:styleId="BalloonText">
    <w:name w:val="Balloon Text"/>
    <w:basedOn w:val="Normal"/>
    <w:link w:val="BalloonTextChar"/>
    <w:uiPriority w:val="99"/>
    <w:semiHidden/>
    <w:unhideWhenUsed/>
    <w:rsid w:val="0052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F69"/>
    <w:rPr>
      <w:rFonts w:ascii="Tahoma" w:eastAsiaTheme="minorEastAsia" w:hAnsi="Tahoma" w:cs="Tahoma"/>
      <w:sz w:val="16"/>
      <w:szCs w:val="16"/>
    </w:rPr>
  </w:style>
  <w:style w:type="paragraph" w:styleId="Header">
    <w:name w:val="header"/>
    <w:basedOn w:val="Normal"/>
    <w:link w:val="HeaderChar"/>
    <w:uiPriority w:val="99"/>
    <w:semiHidden/>
    <w:unhideWhenUsed/>
    <w:rsid w:val="002E05F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E05FB"/>
    <w:rPr>
      <w:rFonts w:eastAsiaTheme="minorEastAsia"/>
    </w:rPr>
  </w:style>
  <w:style w:type="paragraph" w:styleId="Footer">
    <w:name w:val="footer"/>
    <w:basedOn w:val="Normal"/>
    <w:link w:val="FooterChar"/>
    <w:uiPriority w:val="99"/>
    <w:unhideWhenUsed/>
    <w:rsid w:val="002E05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05FB"/>
    <w:rPr>
      <w:rFonts w:eastAsiaTheme="minorEastAsia"/>
    </w:rPr>
  </w:style>
  <w:style w:type="table" w:styleId="TableGrid">
    <w:name w:val="Table Grid"/>
    <w:basedOn w:val="TableNormal"/>
    <w:uiPriority w:val="59"/>
    <w:rsid w:val="001C47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033D9"/>
    <w:rPr>
      <w:color w:val="0000FF" w:themeColor="hyperlink"/>
      <w:u w:val="single"/>
    </w:rPr>
  </w:style>
  <w:style w:type="character" w:customStyle="1" w:styleId="Heading1Char">
    <w:name w:val="Heading 1 Char"/>
    <w:basedOn w:val="DefaultParagraphFont"/>
    <w:link w:val="Heading1"/>
    <w:uiPriority w:val="9"/>
    <w:rsid w:val="0088791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879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791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791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8791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8791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8791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8791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8791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8791D"/>
    <w:pPr>
      <w:spacing w:line="240" w:lineRule="auto"/>
    </w:pPr>
    <w:rPr>
      <w:b/>
      <w:bCs/>
      <w:smallCaps/>
      <w:color w:val="1F497D" w:themeColor="text2"/>
    </w:rPr>
  </w:style>
  <w:style w:type="paragraph" w:styleId="Title">
    <w:name w:val="Title"/>
    <w:basedOn w:val="Normal"/>
    <w:next w:val="Normal"/>
    <w:link w:val="TitleChar"/>
    <w:uiPriority w:val="10"/>
    <w:qFormat/>
    <w:rsid w:val="0088791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8791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8791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8791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8791D"/>
    <w:rPr>
      <w:b/>
      <w:bCs/>
    </w:rPr>
  </w:style>
  <w:style w:type="character" w:styleId="Emphasis">
    <w:name w:val="Emphasis"/>
    <w:basedOn w:val="DefaultParagraphFont"/>
    <w:uiPriority w:val="20"/>
    <w:qFormat/>
    <w:rsid w:val="0088791D"/>
    <w:rPr>
      <w:i/>
      <w:iCs/>
    </w:rPr>
  </w:style>
  <w:style w:type="paragraph" w:styleId="Quote">
    <w:name w:val="Quote"/>
    <w:basedOn w:val="Normal"/>
    <w:next w:val="Normal"/>
    <w:link w:val="QuoteChar"/>
    <w:uiPriority w:val="29"/>
    <w:qFormat/>
    <w:rsid w:val="0088791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8791D"/>
    <w:rPr>
      <w:color w:val="1F497D" w:themeColor="text2"/>
      <w:sz w:val="24"/>
      <w:szCs w:val="24"/>
    </w:rPr>
  </w:style>
  <w:style w:type="paragraph" w:styleId="IntenseQuote">
    <w:name w:val="Intense Quote"/>
    <w:basedOn w:val="Normal"/>
    <w:next w:val="Normal"/>
    <w:link w:val="IntenseQuoteChar"/>
    <w:uiPriority w:val="30"/>
    <w:qFormat/>
    <w:rsid w:val="0088791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8791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8791D"/>
    <w:rPr>
      <w:i/>
      <w:iCs/>
      <w:color w:val="595959" w:themeColor="text1" w:themeTint="A6"/>
    </w:rPr>
  </w:style>
  <w:style w:type="character" w:styleId="IntenseEmphasis">
    <w:name w:val="Intense Emphasis"/>
    <w:basedOn w:val="DefaultParagraphFont"/>
    <w:uiPriority w:val="21"/>
    <w:qFormat/>
    <w:rsid w:val="0088791D"/>
    <w:rPr>
      <w:b/>
      <w:bCs/>
      <w:i/>
      <w:iCs/>
    </w:rPr>
  </w:style>
  <w:style w:type="paragraph" w:styleId="TOCHeading">
    <w:name w:val="TOC Heading"/>
    <w:basedOn w:val="Heading1"/>
    <w:next w:val="Normal"/>
    <w:uiPriority w:val="39"/>
    <w:semiHidden/>
    <w:unhideWhenUsed/>
    <w:qFormat/>
    <w:rsid w:val="0088791D"/>
    <w:pPr>
      <w:outlineLvl w:val="9"/>
    </w:pPr>
  </w:style>
</w:styles>
</file>

<file path=word/webSettings.xml><?xml version="1.0" encoding="utf-8"?>
<w:webSettings xmlns:r="http://schemas.openxmlformats.org/officeDocument/2006/relationships" xmlns:w="http://schemas.openxmlformats.org/wordprocessingml/2006/main">
  <w:divs>
    <w:div w:id="30768638">
      <w:bodyDiv w:val="1"/>
      <w:marLeft w:val="0"/>
      <w:marRight w:val="0"/>
      <w:marTop w:val="0"/>
      <w:marBottom w:val="0"/>
      <w:divBdr>
        <w:top w:val="none" w:sz="0" w:space="0" w:color="auto"/>
        <w:left w:val="none" w:sz="0" w:space="0" w:color="auto"/>
        <w:bottom w:val="none" w:sz="0" w:space="0" w:color="auto"/>
        <w:right w:val="none" w:sz="0" w:space="0" w:color="auto"/>
      </w:divBdr>
    </w:div>
    <w:div w:id="50617834">
      <w:bodyDiv w:val="1"/>
      <w:marLeft w:val="0"/>
      <w:marRight w:val="0"/>
      <w:marTop w:val="0"/>
      <w:marBottom w:val="0"/>
      <w:divBdr>
        <w:top w:val="none" w:sz="0" w:space="0" w:color="auto"/>
        <w:left w:val="none" w:sz="0" w:space="0" w:color="auto"/>
        <w:bottom w:val="none" w:sz="0" w:space="0" w:color="auto"/>
        <w:right w:val="none" w:sz="0" w:space="0" w:color="auto"/>
      </w:divBdr>
    </w:div>
    <w:div w:id="91903009">
      <w:bodyDiv w:val="1"/>
      <w:marLeft w:val="0"/>
      <w:marRight w:val="0"/>
      <w:marTop w:val="0"/>
      <w:marBottom w:val="0"/>
      <w:divBdr>
        <w:top w:val="none" w:sz="0" w:space="0" w:color="auto"/>
        <w:left w:val="none" w:sz="0" w:space="0" w:color="auto"/>
        <w:bottom w:val="none" w:sz="0" w:space="0" w:color="auto"/>
        <w:right w:val="none" w:sz="0" w:space="0" w:color="auto"/>
      </w:divBdr>
    </w:div>
    <w:div w:id="117189792">
      <w:bodyDiv w:val="1"/>
      <w:marLeft w:val="0"/>
      <w:marRight w:val="0"/>
      <w:marTop w:val="0"/>
      <w:marBottom w:val="0"/>
      <w:divBdr>
        <w:top w:val="none" w:sz="0" w:space="0" w:color="auto"/>
        <w:left w:val="none" w:sz="0" w:space="0" w:color="auto"/>
        <w:bottom w:val="none" w:sz="0" w:space="0" w:color="auto"/>
        <w:right w:val="none" w:sz="0" w:space="0" w:color="auto"/>
      </w:divBdr>
      <w:divsChild>
        <w:div w:id="1048381250">
          <w:marLeft w:val="533"/>
          <w:marRight w:val="0"/>
          <w:marTop w:val="288"/>
          <w:marBottom w:val="0"/>
          <w:divBdr>
            <w:top w:val="none" w:sz="0" w:space="0" w:color="auto"/>
            <w:left w:val="none" w:sz="0" w:space="0" w:color="auto"/>
            <w:bottom w:val="none" w:sz="0" w:space="0" w:color="auto"/>
            <w:right w:val="none" w:sz="0" w:space="0" w:color="auto"/>
          </w:divBdr>
        </w:div>
      </w:divsChild>
    </w:div>
    <w:div w:id="133183807">
      <w:bodyDiv w:val="1"/>
      <w:marLeft w:val="0"/>
      <w:marRight w:val="0"/>
      <w:marTop w:val="0"/>
      <w:marBottom w:val="0"/>
      <w:divBdr>
        <w:top w:val="none" w:sz="0" w:space="0" w:color="auto"/>
        <w:left w:val="none" w:sz="0" w:space="0" w:color="auto"/>
        <w:bottom w:val="none" w:sz="0" w:space="0" w:color="auto"/>
        <w:right w:val="none" w:sz="0" w:space="0" w:color="auto"/>
      </w:divBdr>
      <w:divsChild>
        <w:div w:id="135883209">
          <w:marLeft w:val="360"/>
          <w:marRight w:val="0"/>
          <w:marTop w:val="0"/>
          <w:marBottom w:val="0"/>
          <w:divBdr>
            <w:top w:val="none" w:sz="0" w:space="0" w:color="auto"/>
            <w:left w:val="none" w:sz="0" w:space="0" w:color="auto"/>
            <w:bottom w:val="none" w:sz="0" w:space="0" w:color="auto"/>
            <w:right w:val="none" w:sz="0" w:space="0" w:color="auto"/>
          </w:divBdr>
        </w:div>
        <w:div w:id="1899632181">
          <w:marLeft w:val="360"/>
          <w:marRight w:val="0"/>
          <w:marTop w:val="0"/>
          <w:marBottom w:val="0"/>
          <w:divBdr>
            <w:top w:val="none" w:sz="0" w:space="0" w:color="auto"/>
            <w:left w:val="none" w:sz="0" w:space="0" w:color="auto"/>
            <w:bottom w:val="none" w:sz="0" w:space="0" w:color="auto"/>
            <w:right w:val="none" w:sz="0" w:space="0" w:color="auto"/>
          </w:divBdr>
        </w:div>
      </w:divsChild>
    </w:div>
    <w:div w:id="150609293">
      <w:bodyDiv w:val="1"/>
      <w:marLeft w:val="0"/>
      <w:marRight w:val="0"/>
      <w:marTop w:val="0"/>
      <w:marBottom w:val="0"/>
      <w:divBdr>
        <w:top w:val="none" w:sz="0" w:space="0" w:color="auto"/>
        <w:left w:val="none" w:sz="0" w:space="0" w:color="auto"/>
        <w:bottom w:val="none" w:sz="0" w:space="0" w:color="auto"/>
        <w:right w:val="none" w:sz="0" w:space="0" w:color="auto"/>
      </w:divBdr>
    </w:div>
    <w:div w:id="260527418">
      <w:bodyDiv w:val="1"/>
      <w:marLeft w:val="0"/>
      <w:marRight w:val="0"/>
      <w:marTop w:val="0"/>
      <w:marBottom w:val="0"/>
      <w:divBdr>
        <w:top w:val="none" w:sz="0" w:space="0" w:color="auto"/>
        <w:left w:val="none" w:sz="0" w:space="0" w:color="auto"/>
        <w:bottom w:val="none" w:sz="0" w:space="0" w:color="auto"/>
        <w:right w:val="none" w:sz="0" w:space="0" w:color="auto"/>
      </w:divBdr>
    </w:div>
    <w:div w:id="565604244">
      <w:bodyDiv w:val="1"/>
      <w:marLeft w:val="0"/>
      <w:marRight w:val="0"/>
      <w:marTop w:val="0"/>
      <w:marBottom w:val="0"/>
      <w:divBdr>
        <w:top w:val="none" w:sz="0" w:space="0" w:color="auto"/>
        <w:left w:val="none" w:sz="0" w:space="0" w:color="auto"/>
        <w:bottom w:val="none" w:sz="0" w:space="0" w:color="auto"/>
        <w:right w:val="none" w:sz="0" w:space="0" w:color="auto"/>
      </w:divBdr>
    </w:div>
    <w:div w:id="574512240">
      <w:bodyDiv w:val="1"/>
      <w:marLeft w:val="0"/>
      <w:marRight w:val="0"/>
      <w:marTop w:val="0"/>
      <w:marBottom w:val="0"/>
      <w:divBdr>
        <w:top w:val="none" w:sz="0" w:space="0" w:color="auto"/>
        <w:left w:val="none" w:sz="0" w:space="0" w:color="auto"/>
        <w:bottom w:val="none" w:sz="0" w:space="0" w:color="auto"/>
        <w:right w:val="none" w:sz="0" w:space="0" w:color="auto"/>
      </w:divBdr>
      <w:divsChild>
        <w:div w:id="1119683320">
          <w:marLeft w:val="533"/>
          <w:marRight w:val="0"/>
          <w:marTop w:val="480"/>
          <w:marBottom w:val="0"/>
          <w:divBdr>
            <w:top w:val="none" w:sz="0" w:space="0" w:color="auto"/>
            <w:left w:val="none" w:sz="0" w:space="0" w:color="auto"/>
            <w:bottom w:val="none" w:sz="0" w:space="0" w:color="auto"/>
            <w:right w:val="none" w:sz="0" w:space="0" w:color="auto"/>
          </w:divBdr>
        </w:div>
        <w:div w:id="2099404267">
          <w:marLeft w:val="533"/>
          <w:marRight w:val="0"/>
          <w:marTop w:val="480"/>
          <w:marBottom w:val="0"/>
          <w:divBdr>
            <w:top w:val="none" w:sz="0" w:space="0" w:color="auto"/>
            <w:left w:val="none" w:sz="0" w:space="0" w:color="auto"/>
            <w:bottom w:val="none" w:sz="0" w:space="0" w:color="auto"/>
            <w:right w:val="none" w:sz="0" w:space="0" w:color="auto"/>
          </w:divBdr>
        </w:div>
      </w:divsChild>
    </w:div>
    <w:div w:id="636380224">
      <w:bodyDiv w:val="1"/>
      <w:marLeft w:val="0"/>
      <w:marRight w:val="0"/>
      <w:marTop w:val="0"/>
      <w:marBottom w:val="0"/>
      <w:divBdr>
        <w:top w:val="none" w:sz="0" w:space="0" w:color="auto"/>
        <w:left w:val="none" w:sz="0" w:space="0" w:color="auto"/>
        <w:bottom w:val="none" w:sz="0" w:space="0" w:color="auto"/>
        <w:right w:val="none" w:sz="0" w:space="0" w:color="auto"/>
      </w:divBdr>
    </w:div>
    <w:div w:id="702748308">
      <w:bodyDiv w:val="1"/>
      <w:marLeft w:val="0"/>
      <w:marRight w:val="0"/>
      <w:marTop w:val="0"/>
      <w:marBottom w:val="0"/>
      <w:divBdr>
        <w:top w:val="none" w:sz="0" w:space="0" w:color="auto"/>
        <w:left w:val="none" w:sz="0" w:space="0" w:color="auto"/>
        <w:bottom w:val="none" w:sz="0" w:space="0" w:color="auto"/>
        <w:right w:val="none" w:sz="0" w:space="0" w:color="auto"/>
      </w:divBdr>
    </w:div>
    <w:div w:id="727807545">
      <w:bodyDiv w:val="1"/>
      <w:marLeft w:val="0"/>
      <w:marRight w:val="0"/>
      <w:marTop w:val="0"/>
      <w:marBottom w:val="0"/>
      <w:divBdr>
        <w:top w:val="none" w:sz="0" w:space="0" w:color="auto"/>
        <w:left w:val="none" w:sz="0" w:space="0" w:color="auto"/>
        <w:bottom w:val="none" w:sz="0" w:space="0" w:color="auto"/>
        <w:right w:val="none" w:sz="0" w:space="0" w:color="auto"/>
      </w:divBdr>
    </w:div>
    <w:div w:id="739863554">
      <w:bodyDiv w:val="1"/>
      <w:marLeft w:val="0"/>
      <w:marRight w:val="0"/>
      <w:marTop w:val="0"/>
      <w:marBottom w:val="0"/>
      <w:divBdr>
        <w:top w:val="none" w:sz="0" w:space="0" w:color="auto"/>
        <w:left w:val="none" w:sz="0" w:space="0" w:color="auto"/>
        <w:bottom w:val="none" w:sz="0" w:space="0" w:color="auto"/>
        <w:right w:val="none" w:sz="0" w:space="0" w:color="auto"/>
      </w:divBdr>
    </w:div>
    <w:div w:id="865369328">
      <w:bodyDiv w:val="1"/>
      <w:marLeft w:val="0"/>
      <w:marRight w:val="0"/>
      <w:marTop w:val="0"/>
      <w:marBottom w:val="0"/>
      <w:divBdr>
        <w:top w:val="none" w:sz="0" w:space="0" w:color="auto"/>
        <w:left w:val="none" w:sz="0" w:space="0" w:color="auto"/>
        <w:bottom w:val="none" w:sz="0" w:space="0" w:color="auto"/>
        <w:right w:val="none" w:sz="0" w:space="0" w:color="auto"/>
      </w:divBdr>
      <w:divsChild>
        <w:div w:id="1903132189">
          <w:marLeft w:val="547"/>
          <w:marRight w:val="0"/>
          <w:marTop w:val="134"/>
          <w:marBottom w:val="0"/>
          <w:divBdr>
            <w:top w:val="none" w:sz="0" w:space="0" w:color="auto"/>
            <w:left w:val="none" w:sz="0" w:space="0" w:color="auto"/>
            <w:bottom w:val="none" w:sz="0" w:space="0" w:color="auto"/>
            <w:right w:val="none" w:sz="0" w:space="0" w:color="auto"/>
          </w:divBdr>
        </w:div>
        <w:div w:id="1440222148">
          <w:marLeft w:val="547"/>
          <w:marRight w:val="0"/>
          <w:marTop w:val="134"/>
          <w:marBottom w:val="0"/>
          <w:divBdr>
            <w:top w:val="none" w:sz="0" w:space="0" w:color="auto"/>
            <w:left w:val="none" w:sz="0" w:space="0" w:color="auto"/>
            <w:bottom w:val="none" w:sz="0" w:space="0" w:color="auto"/>
            <w:right w:val="none" w:sz="0" w:space="0" w:color="auto"/>
          </w:divBdr>
        </w:div>
        <w:div w:id="1903902856">
          <w:marLeft w:val="547"/>
          <w:marRight w:val="0"/>
          <w:marTop w:val="134"/>
          <w:marBottom w:val="0"/>
          <w:divBdr>
            <w:top w:val="none" w:sz="0" w:space="0" w:color="auto"/>
            <w:left w:val="none" w:sz="0" w:space="0" w:color="auto"/>
            <w:bottom w:val="none" w:sz="0" w:space="0" w:color="auto"/>
            <w:right w:val="none" w:sz="0" w:space="0" w:color="auto"/>
          </w:divBdr>
        </w:div>
        <w:div w:id="910046016">
          <w:marLeft w:val="547"/>
          <w:marRight w:val="0"/>
          <w:marTop w:val="134"/>
          <w:marBottom w:val="0"/>
          <w:divBdr>
            <w:top w:val="none" w:sz="0" w:space="0" w:color="auto"/>
            <w:left w:val="none" w:sz="0" w:space="0" w:color="auto"/>
            <w:bottom w:val="none" w:sz="0" w:space="0" w:color="auto"/>
            <w:right w:val="none" w:sz="0" w:space="0" w:color="auto"/>
          </w:divBdr>
        </w:div>
        <w:div w:id="656543640">
          <w:marLeft w:val="547"/>
          <w:marRight w:val="0"/>
          <w:marTop w:val="134"/>
          <w:marBottom w:val="0"/>
          <w:divBdr>
            <w:top w:val="none" w:sz="0" w:space="0" w:color="auto"/>
            <w:left w:val="none" w:sz="0" w:space="0" w:color="auto"/>
            <w:bottom w:val="none" w:sz="0" w:space="0" w:color="auto"/>
            <w:right w:val="none" w:sz="0" w:space="0" w:color="auto"/>
          </w:divBdr>
        </w:div>
        <w:div w:id="1272202149">
          <w:marLeft w:val="547"/>
          <w:marRight w:val="0"/>
          <w:marTop w:val="134"/>
          <w:marBottom w:val="0"/>
          <w:divBdr>
            <w:top w:val="none" w:sz="0" w:space="0" w:color="auto"/>
            <w:left w:val="none" w:sz="0" w:space="0" w:color="auto"/>
            <w:bottom w:val="none" w:sz="0" w:space="0" w:color="auto"/>
            <w:right w:val="none" w:sz="0" w:space="0" w:color="auto"/>
          </w:divBdr>
        </w:div>
      </w:divsChild>
    </w:div>
    <w:div w:id="916746663">
      <w:bodyDiv w:val="1"/>
      <w:marLeft w:val="0"/>
      <w:marRight w:val="0"/>
      <w:marTop w:val="0"/>
      <w:marBottom w:val="0"/>
      <w:divBdr>
        <w:top w:val="none" w:sz="0" w:space="0" w:color="auto"/>
        <w:left w:val="none" w:sz="0" w:space="0" w:color="auto"/>
        <w:bottom w:val="none" w:sz="0" w:space="0" w:color="auto"/>
        <w:right w:val="none" w:sz="0" w:space="0" w:color="auto"/>
      </w:divBdr>
    </w:div>
    <w:div w:id="924537764">
      <w:bodyDiv w:val="1"/>
      <w:marLeft w:val="0"/>
      <w:marRight w:val="0"/>
      <w:marTop w:val="0"/>
      <w:marBottom w:val="0"/>
      <w:divBdr>
        <w:top w:val="none" w:sz="0" w:space="0" w:color="auto"/>
        <w:left w:val="none" w:sz="0" w:space="0" w:color="auto"/>
        <w:bottom w:val="none" w:sz="0" w:space="0" w:color="auto"/>
        <w:right w:val="none" w:sz="0" w:space="0" w:color="auto"/>
      </w:divBdr>
    </w:div>
    <w:div w:id="941841911">
      <w:bodyDiv w:val="1"/>
      <w:marLeft w:val="0"/>
      <w:marRight w:val="0"/>
      <w:marTop w:val="0"/>
      <w:marBottom w:val="0"/>
      <w:divBdr>
        <w:top w:val="none" w:sz="0" w:space="0" w:color="auto"/>
        <w:left w:val="none" w:sz="0" w:space="0" w:color="auto"/>
        <w:bottom w:val="none" w:sz="0" w:space="0" w:color="auto"/>
        <w:right w:val="none" w:sz="0" w:space="0" w:color="auto"/>
      </w:divBdr>
    </w:div>
    <w:div w:id="968315735">
      <w:bodyDiv w:val="1"/>
      <w:marLeft w:val="0"/>
      <w:marRight w:val="0"/>
      <w:marTop w:val="0"/>
      <w:marBottom w:val="0"/>
      <w:divBdr>
        <w:top w:val="none" w:sz="0" w:space="0" w:color="auto"/>
        <w:left w:val="none" w:sz="0" w:space="0" w:color="auto"/>
        <w:bottom w:val="none" w:sz="0" w:space="0" w:color="auto"/>
        <w:right w:val="none" w:sz="0" w:space="0" w:color="auto"/>
      </w:divBdr>
    </w:div>
    <w:div w:id="968975755">
      <w:bodyDiv w:val="1"/>
      <w:marLeft w:val="0"/>
      <w:marRight w:val="0"/>
      <w:marTop w:val="0"/>
      <w:marBottom w:val="0"/>
      <w:divBdr>
        <w:top w:val="none" w:sz="0" w:space="0" w:color="auto"/>
        <w:left w:val="none" w:sz="0" w:space="0" w:color="auto"/>
        <w:bottom w:val="none" w:sz="0" w:space="0" w:color="auto"/>
        <w:right w:val="none" w:sz="0" w:space="0" w:color="auto"/>
      </w:divBdr>
    </w:div>
    <w:div w:id="972253542">
      <w:bodyDiv w:val="1"/>
      <w:marLeft w:val="0"/>
      <w:marRight w:val="0"/>
      <w:marTop w:val="0"/>
      <w:marBottom w:val="0"/>
      <w:divBdr>
        <w:top w:val="none" w:sz="0" w:space="0" w:color="auto"/>
        <w:left w:val="none" w:sz="0" w:space="0" w:color="auto"/>
        <w:bottom w:val="none" w:sz="0" w:space="0" w:color="auto"/>
        <w:right w:val="none" w:sz="0" w:space="0" w:color="auto"/>
      </w:divBdr>
    </w:div>
    <w:div w:id="992023748">
      <w:bodyDiv w:val="1"/>
      <w:marLeft w:val="0"/>
      <w:marRight w:val="0"/>
      <w:marTop w:val="0"/>
      <w:marBottom w:val="0"/>
      <w:divBdr>
        <w:top w:val="none" w:sz="0" w:space="0" w:color="auto"/>
        <w:left w:val="none" w:sz="0" w:space="0" w:color="auto"/>
        <w:bottom w:val="none" w:sz="0" w:space="0" w:color="auto"/>
        <w:right w:val="none" w:sz="0" w:space="0" w:color="auto"/>
      </w:divBdr>
    </w:div>
    <w:div w:id="1099519348">
      <w:bodyDiv w:val="1"/>
      <w:marLeft w:val="0"/>
      <w:marRight w:val="0"/>
      <w:marTop w:val="0"/>
      <w:marBottom w:val="0"/>
      <w:divBdr>
        <w:top w:val="none" w:sz="0" w:space="0" w:color="auto"/>
        <w:left w:val="none" w:sz="0" w:space="0" w:color="auto"/>
        <w:bottom w:val="none" w:sz="0" w:space="0" w:color="auto"/>
        <w:right w:val="none" w:sz="0" w:space="0" w:color="auto"/>
      </w:divBdr>
    </w:div>
    <w:div w:id="1109156826">
      <w:bodyDiv w:val="1"/>
      <w:marLeft w:val="0"/>
      <w:marRight w:val="0"/>
      <w:marTop w:val="0"/>
      <w:marBottom w:val="0"/>
      <w:divBdr>
        <w:top w:val="none" w:sz="0" w:space="0" w:color="auto"/>
        <w:left w:val="none" w:sz="0" w:space="0" w:color="auto"/>
        <w:bottom w:val="none" w:sz="0" w:space="0" w:color="auto"/>
        <w:right w:val="none" w:sz="0" w:space="0" w:color="auto"/>
      </w:divBdr>
    </w:div>
    <w:div w:id="1146700657">
      <w:bodyDiv w:val="1"/>
      <w:marLeft w:val="0"/>
      <w:marRight w:val="0"/>
      <w:marTop w:val="0"/>
      <w:marBottom w:val="0"/>
      <w:divBdr>
        <w:top w:val="none" w:sz="0" w:space="0" w:color="auto"/>
        <w:left w:val="none" w:sz="0" w:space="0" w:color="auto"/>
        <w:bottom w:val="none" w:sz="0" w:space="0" w:color="auto"/>
        <w:right w:val="none" w:sz="0" w:space="0" w:color="auto"/>
      </w:divBdr>
    </w:div>
    <w:div w:id="1148866060">
      <w:bodyDiv w:val="1"/>
      <w:marLeft w:val="0"/>
      <w:marRight w:val="0"/>
      <w:marTop w:val="0"/>
      <w:marBottom w:val="0"/>
      <w:divBdr>
        <w:top w:val="none" w:sz="0" w:space="0" w:color="auto"/>
        <w:left w:val="none" w:sz="0" w:space="0" w:color="auto"/>
        <w:bottom w:val="none" w:sz="0" w:space="0" w:color="auto"/>
        <w:right w:val="none" w:sz="0" w:space="0" w:color="auto"/>
      </w:divBdr>
    </w:div>
    <w:div w:id="1156190815">
      <w:bodyDiv w:val="1"/>
      <w:marLeft w:val="0"/>
      <w:marRight w:val="0"/>
      <w:marTop w:val="0"/>
      <w:marBottom w:val="0"/>
      <w:divBdr>
        <w:top w:val="none" w:sz="0" w:space="0" w:color="auto"/>
        <w:left w:val="none" w:sz="0" w:space="0" w:color="auto"/>
        <w:bottom w:val="none" w:sz="0" w:space="0" w:color="auto"/>
        <w:right w:val="none" w:sz="0" w:space="0" w:color="auto"/>
      </w:divBdr>
    </w:div>
    <w:div w:id="1219131162">
      <w:bodyDiv w:val="1"/>
      <w:marLeft w:val="0"/>
      <w:marRight w:val="0"/>
      <w:marTop w:val="0"/>
      <w:marBottom w:val="0"/>
      <w:divBdr>
        <w:top w:val="none" w:sz="0" w:space="0" w:color="auto"/>
        <w:left w:val="none" w:sz="0" w:space="0" w:color="auto"/>
        <w:bottom w:val="none" w:sz="0" w:space="0" w:color="auto"/>
        <w:right w:val="none" w:sz="0" w:space="0" w:color="auto"/>
      </w:divBdr>
      <w:divsChild>
        <w:div w:id="1739283251">
          <w:marLeft w:val="533"/>
          <w:marRight w:val="0"/>
          <w:marTop w:val="115"/>
          <w:marBottom w:val="0"/>
          <w:divBdr>
            <w:top w:val="none" w:sz="0" w:space="0" w:color="auto"/>
            <w:left w:val="none" w:sz="0" w:space="0" w:color="auto"/>
            <w:bottom w:val="none" w:sz="0" w:space="0" w:color="auto"/>
            <w:right w:val="none" w:sz="0" w:space="0" w:color="auto"/>
          </w:divBdr>
        </w:div>
        <w:div w:id="1471753034">
          <w:marLeft w:val="1613"/>
          <w:marRight w:val="0"/>
          <w:marTop w:val="96"/>
          <w:marBottom w:val="0"/>
          <w:divBdr>
            <w:top w:val="none" w:sz="0" w:space="0" w:color="auto"/>
            <w:left w:val="none" w:sz="0" w:space="0" w:color="auto"/>
            <w:bottom w:val="none" w:sz="0" w:space="0" w:color="auto"/>
            <w:right w:val="none" w:sz="0" w:space="0" w:color="auto"/>
          </w:divBdr>
        </w:div>
        <w:div w:id="1185292828">
          <w:marLeft w:val="1613"/>
          <w:marRight w:val="0"/>
          <w:marTop w:val="96"/>
          <w:marBottom w:val="0"/>
          <w:divBdr>
            <w:top w:val="none" w:sz="0" w:space="0" w:color="auto"/>
            <w:left w:val="none" w:sz="0" w:space="0" w:color="auto"/>
            <w:bottom w:val="none" w:sz="0" w:space="0" w:color="auto"/>
            <w:right w:val="none" w:sz="0" w:space="0" w:color="auto"/>
          </w:divBdr>
        </w:div>
        <w:div w:id="484392757">
          <w:marLeft w:val="533"/>
          <w:marRight w:val="0"/>
          <w:marTop w:val="115"/>
          <w:marBottom w:val="0"/>
          <w:divBdr>
            <w:top w:val="none" w:sz="0" w:space="0" w:color="auto"/>
            <w:left w:val="none" w:sz="0" w:space="0" w:color="auto"/>
            <w:bottom w:val="none" w:sz="0" w:space="0" w:color="auto"/>
            <w:right w:val="none" w:sz="0" w:space="0" w:color="auto"/>
          </w:divBdr>
        </w:div>
        <w:div w:id="1728408745">
          <w:marLeft w:val="1613"/>
          <w:marRight w:val="0"/>
          <w:marTop w:val="96"/>
          <w:marBottom w:val="0"/>
          <w:divBdr>
            <w:top w:val="none" w:sz="0" w:space="0" w:color="auto"/>
            <w:left w:val="none" w:sz="0" w:space="0" w:color="auto"/>
            <w:bottom w:val="none" w:sz="0" w:space="0" w:color="auto"/>
            <w:right w:val="none" w:sz="0" w:space="0" w:color="auto"/>
          </w:divBdr>
        </w:div>
        <w:div w:id="923534933">
          <w:marLeft w:val="1613"/>
          <w:marRight w:val="0"/>
          <w:marTop w:val="96"/>
          <w:marBottom w:val="0"/>
          <w:divBdr>
            <w:top w:val="none" w:sz="0" w:space="0" w:color="auto"/>
            <w:left w:val="none" w:sz="0" w:space="0" w:color="auto"/>
            <w:bottom w:val="none" w:sz="0" w:space="0" w:color="auto"/>
            <w:right w:val="none" w:sz="0" w:space="0" w:color="auto"/>
          </w:divBdr>
        </w:div>
        <w:div w:id="1803420692">
          <w:marLeft w:val="533"/>
          <w:marRight w:val="0"/>
          <w:marTop w:val="115"/>
          <w:marBottom w:val="0"/>
          <w:divBdr>
            <w:top w:val="none" w:sz="0" w:space="0" w:color="auto"/>
            <w:left w:val="none" w:sz="0" w:space="0" w:color="auto"/>
            <w:bottom w:val="none" w:sz="0" w:space="0" w:color="auto"/>
            <w:right w:val="none" w:sz="0" w:space="0" w:color="auto"/>
          </w:divBdr>
        </w:div>
        <w:div w:id="2042124520">
          <w:marLeft w:val="1613"/>
          <w:marRight w:val="0"/>
          <w:marTop w:val="96"/>
          <w:marBottom w:val="0"/>
          <w:divBdr>
            <w:top w:val="none" w:sz="0" w:space="0" w:color="auto"/>
            <w:left w:val="none" w:sz="0" w:space="0" w:color="auto"/>
            <w:bottom w:val="none" w:sz="0" w:space="0" w:color="auto"/>
            <w:right w:val="none" w:sz="0" w:space="0" w:color="auto"/>
          </w:divBdr>
        </w:div>
        <w:div w:id="1533422439">
          <w:marLeft w:val="1613"/>
          <w:marRight w:val="0"/>
          <w:marTop w:val="96"/>
          <w:marBottom w:val="0"/>
          <w:divBdr>
            <w:top w:val="none" w:sz="0" w:space="0" w:color="auto"/>
            <w:left w:val="none" w:sz="0" w:space="0" w:color="auto"/>
            <w:bottom w:val="none" w:sz="0" w:space="0" w:color="auto"/>
            <w:right w:val="none" w:sz="0" w:space="0" w:color="auto"/>
          </w:divBdr>
        </w:div>
        <w:div w:id="579144181">
          <w:marLeft w:val="533"/>
          <w:marRight w:val="0"/>
          <w:marTop w:val="115"/>
          <w:marBottom w:val="0"/>
          <w:divBdr>
            <w:top w:val="none" w:sz="0" w:space="0" w:color="auto"/>
            <w:left w:val="none" w:sz="0" w:space="0" w:color="auto"/>
            <w:bottom w:val="none" w:sz="0" w:space="0" w:color="auto"/>
            <w:right w:val="none" w:sz="0" w:space="0" w:color="auto"/>
          </w:divBdr>
        </w:div>
        <w:div w:id="175928927">
          <w:marLeft w:val="1613"/>
          <w:marRight w:val="0"/>
          <w:marTop w:val="96"/>
          <w:marBottom w:val="0"/>
          <w:divBdr>
            <w:top w:val="none" w:sz="0" w:space="0" w:color="auto"/>
            <w:left w:val="none" w:sz="0" w:space="0" w:color="auto"/>
            <w:bottom w:val="none" w:sz="0" w:space="0" w:color="auto"/>
            <w:right w:val="none" w:sz="0" w:space="0" w:color="auto"/>
          </w:divBdr>
        </w:div>
        <w:div w:id="1049037756">
          <w:marLeft w:val="1613"/>
          <w:marRight w:val="0"/>
          <w:marTop w:val="96"/>
          <w:marBottom w:val="0"/>
          <w:divBdr>
            <w:top w:val="none" w:sz="0" w:space="0" w:color="auto"/>
            <w:left w:val="none" w:sz="0" w:space="0" w:color="auto"/>
            <w:bottom w:val="none" w:sz="0" w:space="0" w:color="auto"/>
            <w:right w:val="none" w:sz="0" w:space="0" w:color="auto"/>
          </w:divBdr>
        </w:div>
      </w:divsChild>
    </w:div>
    <w:div w:id="1248226106">
      <w:bodyDiv w:val="1"/>
      <w:marLeft w:val="0"/>
      <w:marRight w:val="0"/>
      <w:marTop w:val="0"/>
      <w:marBottom w:val="0"/>
      <w:divBdr>
        <w:top w:val="none" w:sz="0" w:space="0" w:color="auto"/>
        <w:left w:val="none" w:sz="0" w:space="0" w:color="auto"/>
        <w:bottom w:val="none" w:sz="0" w:space="0" w:color="auto"/>
        <w:right w:val="none" w:sz="0" w:space="0" w:color="auto"/>
      </w:divBdr>
    </w:div>
    <w:div w:id="1317954827">
      <w:bodyDiv w:val="1"/>
      <w:marLeft w:val="0"/>
      <w:marRight w:val="0"/>
      <w:marTop w:val="0"/>
      <w:marBottom w:val="0"/>
      <w:divBdr>
        <w:top w:val="none" w:sz="0" w:space="0" w:color="auto"/>
        <w:left w:val="none" w:sz="0" w:space="0" w:color="auto"/>
        <w:bottom w:val="none" w:sz="0" w:space="0" w:color="auto"/>
        <w:right w:val="none" w:sz="0" w:space="0" w:color="auto"/>
      </w:divBdr>
    </w:div>
    <w:div w:id="1321809150">
      <w:bodyDiv w:val="1"/>
      <w:marLeft w:val="0"/>
      <w:marRight w:val="0"/>
      <w:marTop w:val="0"/>
      <w:marBottom w:val="0"/>
      <w:divBdr>
        <w:top w:val="none" w:sz="0" w:space="0" w:color="auto"/>
        <w:left w:val="none" w:sz="0" w:space="0" w:color="auto"/>
        <w:bottom w:val="none" w:sz="0" w:space="0" w:color="auto"/>
        <w:right w:val="none" w:sz="0" w:space="0" w:color="auto"/>
      </w:divBdr>
    </w:div>
    <w:div w:id="1338921707">
      <w:bodyDiv w:val="1"/>
      <w:marLeft w:val="0"/>
      <w:marRight w:val="0"/>
      <w:marTop w:val="0"/>
      <w:marBottom w:val="0"/>
      <w:divBdr>
        <w:top w:val="none" w:sz="0" w:space="0" w:color="auto"/>
        <w:left w:val="none" w:sz="0" w:space="0" w:color="auto"/>
        <w:bottom w:val="none" w:sz="0" w:space="0" w:color="auto"/>
        <w:right w:val="none" w:sz="0" w:space="0" w:color="auto"/>
      </w:divBdr>
    </w:div>
    <w:div w:id="1370835257">
      <w:bodyDiv w:val="1"/>
      <w:marLeft w:val="0"/>
      <w:marRight w:val="0"/>
      <w:marTop w:val="0"/>
      <w:marBottom w:val="0"/>
      <w:divBdr>
        <w:top w:val="none" w:sz="0" w:space="0" w:color="auto"/>
        <w:left w:val="none" w:sz="0" w:space="0" w:color="auto"/>
        <w:bottom w:val="none" w:sz="0" w:space="0" w:color="auto"/>
        <w:right w:val="none" w:sz="0" w:space="0" w:color="auto"/>
      </w:divBdr>
    </w:div>
    <w:div w:id="1384404021">
      <w:bodyDiv w:val="1"/>
      <w:marLeft w:val="0"/>
      <w:marRight w:val="0"/>
      <w:marTop w:val="0"/>
      <w:marBottom w:val="0"/>
      <w:divBdr>
        <w:top w:val="none" w:sz="0" w:space="0" w:color="auto"/>
        <w:left w:val="none" w:sz="0" w:space="0" w:color="auto"/>
        <w:bottom w:val="none" w:sz="0" w:space="0" w:color="auto"/>
        <w:right w:val="none" w:sz="0" w:space="0" w:color="auto"/>
      </w:divBdr>
    </w:div>
    <w:div w:id="1404647830">
      <w:bodyDiv w:val="1"/>
      <w:marLeft w:val="0"/>
      <w:marRight w:val="0"/>
      <w:marTop w:val="0"/>
      <w:marBottom w:val="0"/>
      <w:divBdr>
        <w:top w:val="none" w:sz="0" w:space="0" w:color="auto"/>
        <w:left w:val="none" w:sz="0" w:space="0" w:color="auto"/>
        <w:bottom w:val="none" w:sz="0" w:space="0" w:color="auto"/>
        <w:right w:val="none" w:sz="0" w:space="0" w:color="auto"/>
      </w:divBdr>
    </w:div>
    <w:div w:id="1498494777">
      <w:bodyDiv w:val="1"/>
      <w:marLeft w:val="0"/>
      <w:marRight w:val="0"/>
      <w:marTop w:val="0"/>
      <w:marBottom w:val="0"/>
      <w:divBdr>
        <w:top w:val="none" w:sz="0" w:space="0" w:color="auto"/>
        <w:left w:val="none" w:sz="0" w:space="0" w:color="auto"/>
        <w:bottom w:val="none" w:sz="0" w:space="0" w:color="auto"/>
        <w:right w:val="none" w:sz="0" w:space="0" w:color="auto"/>
      </w:divBdr>
      <w:divsChild>
        <w:div w:id="302390689">
          <w:marLeft w:val="360"/>
          <w:marRight w:val="0"/>
          <w:marTop w:val="0"/>
          <w:marBottom w:val="0"/>
          <w:divBdr>
            <w:top w:val="none" w:sz="0" w:space="0" w:color="auto"/>
            <w:left w:val="none" w:sz="0" w:space="0" w:color="auto"/>
            <w:bottom w:val="none" w:sz="0" w:space="0" w:color="auto"/>
            <w:right w:val="none" w:sz="0" w:space="0" w:color="auto"/>
          </w:divBdr>
        </w:div>
        <w:div w:id="804738868">
          <w:marLeft w:val="360"/>
          <w:marRight w:val="0"/>
          <w:marTop w:val="0"/>
          <w:marBottom w:val="0"/>
          <w:divBdr>
            <w:top w:val="none" w:sz="0" w:space="0" w:color="auto"/>
            <w:left w:val="none" w:sz="0" w:space="0" w:color="auto"/>
            <w:bottom w:val="none" w:sz="0" w:space="0" w:color="auto"/>
            <w:right w:val="none" w:sz="0" w:space="0" w:color="auto"/>
          </w:divBdr>
        </w:div>
        <w:div w:id="2000114419">
          <w:marLeft w:val="360"/>
          <w:marRight w:val="0"/>
          <w:marTop w:val="0"/>
          <w:marBottom w:val="0"/>
          <w:divBdr>
            <w:top w:val="none" w:sz="0" w:space="0" w:color="auto"/>
            <w:left w:val="none" w:sz="0" w:space="0" w:color="auto"/>
            <w:bottom w:val="none" w:sz="0" w:space="0" w:color="auto"/>
            <w:right w:val="none" w:sz="0" w:space="0" w:color="auto"/>
          </w:divBdr>
        </w:div>
      </w:divsChild>
    </w:div>
    <w:div w:id="1521091994">
      <w:bodyDiv w:val="1"/>
      <w:marLeft w:val="0"/>
      <w:marRight w:val="0"/>
      <w:marTop w:val="0"/>
      <w:marBottom w:val="0"/>
      <w:divBdr>
        <w:top w:val="none" w:sz="0" w:space="0" w:color="auto"/>
        <w:left w:val="none" w:sz="0" w:space="0" w:color="auto"/>
        <w:bottom w:val="none" w:sz="0" w:space="0" w:color="auto"/>
        <w:right w:val="none" w:sz="0" w:space="0" w:color="auto"/>
      </w:divBdr>
    </w:div>
    <w:div w:id="1524246002">
      <w:bodyDiv w:val="1"/>
      <w:marLeft w:val="0"/>
      <w:marRight w:val="0"/>
      <w:marTop w:val="0"/>
      <w:marBottom w:val="0"/>
      <w:divBdr>
        <w:top w:val="none" w:sz="0" w:space="0" w:color="auto"/>
        <w:left w:val="none" w:sz="0" w:space="0" w:color="auto"/>
        <w:bottom w:val="none" w:sz="0" w:space="0" w:color="auto"/>
        <w:right w:val="none" w:sz="0" w:space="0" w:color="auto"/>
      </w:divBdr>
      <w:divsChild>
        <w:div w:id="744762087">
          <w:marLeft w:val="547"/>
          <w:marRight w:val="0"/>
          <w:marTop w:val="0"/>
          <w:marBottom w:val="0"/>
          <w:divBdr>
            <w:top w:val="none" w:sz="0" w:space="0" w:color="auto"/>
            <w:left w:val="none" w:sz="0" w:space="0" w:color="auto"/>
            <w:bottom w:val="none" w:sz="0" w:space="0" w:color="auto"/>
            <w:right w:val="none" w:sz="0" w:space="0" w:color="auto"/>
          </w:divBdr>
        </w:div>
        <w:div w:id="2010676922">
          <w:marLeft w:val="1166"/>
          <w:marRight w:val="0"/>
          <w:marTop w:val="0"/>
          <w:marBottom w:val="0"/>
          <w:divBdr>
            <w:top w:val="none" w:sz="0" w:space="0" w:color="auto"/>
            <w:left w:val="none" w:sz="0" w:space="0" w:color="auto"/>
            <w:bottom w:val="none" w:sz="0" w:space="0" w:color="auto"/>
            <w:right w:val="none" w:sz="0" w:space="0" w:color="auto"/>
          </w:divBdr>
        </w:div>
        <w:div w:id="1290358732">
          <w:marLeft w:val="1166"/>
          <w:marRight w:val="0"/>
          <w:marTop w:val="0"/>
          <w:marBottom w:val="0"/>
          <w:divBdr>
            <w:top w:val="none" w:sz="0" w:space="0" w:color="auto"/>
            <w:left w:val="none" w:sz="0" w:space="0" w:color="auto"/>
            <w:bottom w:val="none" w:sz="0" w:space="0" w:color="auto"/>
            <w:right w:val="none" w:sz="0" w:space="0" w:color="auto"/>
          </w:divBdr>
        </w:div>
        <w:div w:id="2067141698">
          <w:marLeft w:val="1166"/>
          <w:marRight w:val="0"/>
          <w:marTop w:val="0"/>
          <w:marBottom w:val="0"/>
          <w:divBdr>
            <w:top w:val="none" w:sz="0" w:space="0" w:color="auto"/>
            <w:left w:val="none" w:sz="0" w:space="0" w:color="auto"/>
            <w:bottom w:val="none" w:sz="0" w:space="0" w:color="auto"/>
            <w:right w:val="none" w:sz="0" w:space="0" w:color="auto"/>
          </w:divBdr>
        </w:div>
        <w:div w:id="1197768055">
          <w:marLeft w:val="547"/>
          <w:marRight w:val="0"/>
          <w:marTop w:val="0"/>
          <w:marBottom w:val="0"/>
          <w:divBdr>
            <w:top w:val="none" w:sz="0" w:space="0" w:color="auto"/>
            <w:left w:val="none" w:sz="0" w:space="0" w:color="auto"/>
            <w:bottom w:val="none" w:sz="0" w:space="0" w:color="auto"/>
            <w:right w:val="none" w:sz="0" w:space="0" w:color="auto"/>
          </w:divBdr>
        </w:div>
        <w:div w:id="1814639622">
          <w:marLeft w:val="547"/>
          <w:marRight w:val="0"/>
          <w:marTop w:val="0"/>
          <w:marBottom w:val="0"/>
          <w:divBdr>
            <w:top w:val="none" w:sz="0" w:space="0" w:color="auto"/>
            <w:left w:val="none" w:sz="0" w:space="0" w:color="auto"/>
            <w:bottom w:val="none" w:sz="0" w:space="0" w:color="auto"/>
            <w:right w:val="none" w:sz="0" w:space="0" w:color="auto"/>
          </w:divBdr>
        </w:div>
      </w:divsChild>
    </w:div>
    <w:div w:id="1530921070">
      <w:bodyDiv w:val="1"/>
      <w:marLeft w:val="0"/>
      <w:marRight w:val="0"/>
      <w:marTop w:val="0"/>
      <w:marBottom w:val="0"/>
      <w:divBdr>
        <w:top w:val="none" w:sz="0" w:space="0" w:color="auto"/>
        <w:left w:val="none" w:sz="0" w:space="0" w:color="auto"/>
        <w:bottom w:val="none" w:sz="0" w:space="0" w:color="auto"/>
        <w:right w:val="none" w:sz="0" w:space="0" w:color="auto"/>
      </w:divBdr>
      <w:divsChild>
        <w:div w:id="1385442471">
          <w:marLeft w:val="533"/>
          <w:marRight w:val="0"/>
          <w:marTop w:val="0"/>
          <w:marBottom w:val="0"/>
          <w:divBdr>
            <w:top w:val="none" w:sz="0" w:space="0" w:color="auto"/>
            <w:left w:val="none" w:sz="0" w:space="0" w:color="auto"/>
            <w:bottom w:val="none" w:sz="0" w:space="0" w:color="auto"/>
            <w:right w:val="none" w:sz="0" w:space="0" w:color="auto"/>
          </w:divBdr>
        </w:div>
        <w:div w:id="141392073">
          <w:marLeft w:val="1253"/>
          <w:marRight w:val="0"/>
          <w:marTop w:val="0"/>
          <w:marBottom w:val="0"/>
          <w:divBdr>
            <w:top w:val="none" w:sz="0" w:space="0" w:color="auto"/>
            <w:left w:val="none" w:sz="0" w:space="0" w:color="auto"/>
            <w:bottom w:val="none" w:sz="0" w:space="0" w:color="auto"/>
            <w:right w:val="none" w:sz="0" w:space="0" w:color="auto"/>
          </w:divBdr>
        </w:div>
        <w:div w:id="1500732529">
          <w:marLeft w:val="1253"/>
          <w:marRight w:val="0"/>
          <w:marTop w:val="0"/>
          <w:marBottom w:val="0"/>
          <w:divBdr>
            <w:top w:val="none" w:sz="0" w:space="0" w:color="auto"/>
            <w:left w:val="none" w:sz="0" w:space="0" w:color="auto"/>
            <w:bottom w:val="none" w:sz="0" w:space="0" w:color="auto"/>
            <w:right w:val="none" w:sz="0" w:space="0" w:color="auto"/>
          </w:divBdr>
        </w:div>
        <w:div w:id="88504713">
          <w:marLeft w:val="533"/>
          <w:marRight w:val="0"/>
          <w:marTop w:val="0"/>
          <w:marBottom w:val="0"/>
          <w:divBdr>
            <w:top w:val="none" w:sz="0" w:space="0" w:color="auto"/>
            <w:left w:val="none" w:sz="0" w:space="0" w:color="auto"/>
            <w:bottom w:val="none" w:sz="0" w:space="0" w:color="auto"/>
            <w:right w:val="none" w:sz="0" w:space="0" w:color="auto"/>
          </w:divBdr>
        </w:div>
        <w:div w:id="560363464">
          <w:marLeft w:val="533"/>
          <w:marRight w:val="0"/>
          <w:marTop w:val="0"/>
          <w:marBottom w:val="0"/>
          <w:divBdr>
            <w:top w:val="none" w:sz="0" w:space="0" w:color="auto"/>
            <w:left w:val="none" w:sz="0" w:space="0" w:color="auto"/>
            <w:bottom w:val="none" w:sz="0" w:space="0" w:color="auto"/>
            <w:right w:val="none" w:sz="0" w:space="0" w:color="auto"/>
          </w:divBdr>
        </w:div>
      </w:divsChild>
    </w:div>
    <w:div w:id="1539508156">
      <w:bodyDiv w:val="1"/>
      <w:marLeft w:val="0"/>
      <w:marRight w:val="0"/>
      <w:marTop w:val="0"/>
      <w:marBottom w:val="0"/>
      <w:divBdr>
        <w:top w:val="none" w:sz="0" w:space="0" w:color="auto"/>
        <w:left w:val="none" w:sz="0" w:space="0" w:color="auto"/>
        <w:bottom w:val="none" w:sz="0" w:space="0" w:color="auto"/>
        <w:right w:val="none" w:sz="0" w:space="0" w:color="auto"/>
      </w:divBdr>
      <w:divsChild>
        <w:div w:id="1597440917">
          <w:marLeft w:val="360"/>
          <w:marRight w:val="0"/>
          <w:marTop w:val="0"/>
          <w:marBottom w:val="0"/>
          <w:divBdr>
            <w:top w:val="none" w:sz="0" w:space="0" w:color="auto"/>
            <w:left w:val="none" w:sz="0" w:space="0" w:color="auto"/>
            <w:bottom w:val="none" w:sz="0" w:space="0" w:color="auto"/>
            <w:right w:val="none" w:sz="0" w:space="0" w:color="auto"/>
          </w:divBdr>
        </w:div>
        <w:div w:id="1911427989">
          <w:marLeft w:val="360"/>
          <w:marRight w:val="0"/>
          <w:marTop w:val="0"/>
          <w:marBottom w:val="0"/>
          <w:divBdr>
            <w:top w:val="none" w:sz="0" w:space="0" w:color="auto"/>
            <w:left w:val="none" w:sz="0" w:space="0" w:color="auto"/>
            <w:bottom w:val="none" w:sz="0" w:space="0" w:color="auto"/>
            <w:right w:val="none" w:sz="0" w:space="0" w:color="auto"/>
          </w:divBdr>
        </w:div>
        <w:div w:id="959993691">
          <w:marLeft w:val="360"/>
          <w:marRight w:val="0"/>
          <w:marTop w:val="0"/>
          <w:marBottom w:val="0"/>
          <w:divBdr>
            <w:top w:val="none" w:sz="0" w:space="0" w:color="auto"/>
            <w:left w:val="none" w:sz="0" w:space="0" w:color="auto"/>
            <w:bottom w:val="none" w:sz="0" w:space="0" w:color="auto"/>
            <w:right w:val="none" w:sz="0" w:space="0" w:color="auto"/>
          </w:divBdr>
        </w:div>
      </w:divsChild>
    </w:div>
    <w:div w:id="1549489099">
      <w:bodyDiv w:val="1"/>
      <w:marLeft w:val="0"/>
      <w:marRight w:val="0"/>
      <w:marTop w:val="0"/>
      <w:marBottom w:val="0"/>
      <w:divBdr>
        <w:top w:val="none" w:sz="0" w:space="0" w:color="auto"/>
        <w:left w:val="none" w:sz="0" w:space="0" w:color="auto"/>
        <w:bottom w:val="none" w:sz="0" w:space="0" w:color="auto"/>
        <w:right w:val="none" w:sz="0" w:space="0" w:color="auto"/>
      </w:divBdr>
    </w:div>
    <w:div w:id="1555659367">
      <w:bodyDiv w:val="1"/>
      <w:marLeft w:val="0"/>
      <w:marRight w:val="0"/>
      <w:marTop w:val="0"/>
      <w:marBottom w:val="0"/>
      <w:divBdr>
        <w:top w:val="none" w:sz="0" w:space="0" w:color="auto"/>
        <w:left w:val="none" w:sz="0" w:space="0" w:color="auto"/>
        <w:bottom w:val="none" w:sz="0" w:space="0" w:color="auto"/>
        <w:right w:val="none" w:sz="0" w:space="0" w:color="auto"/>
      </w:divBdr>
    </w:div>
    <w:div w:id="1572228210">
      <w:bodyDiv w:val="1"/>
      <w:marLeft w:val="0"/>
      <w:marRight w:val="0"/>
      <w:marTop w:val="0"/>
      <w:marBottom w:val="0"/>
      <w:divBdr>
        <w:top w:val="none" w:sz="0" w:space="0" w:color="auto"/>
        <w:left w:val="none" w:sz="0" w:space="0" w:color="auto"/>
        <w:bottom w:val="none" w:sz="0" w:space="0" w:color="auto"/>
        <w:right w:val="none" w:sz="0" w:space="0" w:color="auto"/>
      </w:divBdr>
    </w:div>
    <w:div w:id="1772165143">
      <w:bodyDiv w:val="1"/>
      <w:marLeft w:val="0"/>
      <w:marRight w:val="0"/>
      <w:marTop w:val="0"/>
      <w:marBottom w:val="0"/>
      <w:divBdr>
        <w:top w:val="none" w:sz="0" w:space="0" w:color="auto"/>
        <w:left w:val="none" w:sz="0" w:space="0" w:color="auto"/>
        <w:bottom w:val="none" w:sz="0" w:space="0" w:color="auto"/>
        <w:right w:val="none" w:sz="0" w:space="0" w:color="auto"/>
      </w:divBdr>
    </w:div>
    <w:div w:id="1787306580">
      <w:bodyDiv w:val="1"/>
      <w:marLeft w:val="0"/>
      <w:marRight w:val="0"/>
      <w:marTop w:val="0"/>
      <w:marBottom w:val="0"/>
      <w:divBdr>
        <w:top w:val="none" w:sz="0" w:space="0" w:color="auto"/>
        <w:left w:val="none" w:sz="0" w:space="0" w:color="auto"/>
        <w:bottom w:val="none" w:sz="0" w:space="0" w:color="auto"/>
        <w:right w:val="none" w:sz="0" w:space="0" w:color="auto"/>
      </w:divBdr>
    </w:div>
    <w:div w:id="1807896381">
      <w:bodyDiv w:val="1"/>
      <w:marLeft w:val="0"/>
      <w:marRight w:val="0"/>
      <w:marTop w:val="0"/>
      <w:marBottom w:val="0"/>
      <w:divBdr>
        <w:top w:val="none" w:sz="0" w:space="0" w:color="auto"/>
        <w:left w:val="none" w:sz="0" w:space="0" w:color="auto"/>
        <w:bottom w:val="none" w:sz="0" w:space="0" w:color="auto"/>
        <w:right w:val="none" w:sz="0" w:space="0" w:color="auto"/>
      </w:divBdr>
    </w:div>
    <w:div w:id="1932543887">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360"/>
          <w:marRight w:val="0"/>
          <w:marTop w:val="0"/>
          <w:marBottom w:val="0"/>
          <w:divBdr>
            <w:top w:val="none" w:sz="0" w:space="0" w:color="auto"/>
            <w:left w:val="none" w:sz="0" w:space="0" w:color="auto"/>
            <w:bottom w:val="none" w:sz="0" w:space="0" w:color="auto"/>
            <w:right w:val="none" w:sz="0" w:space="0" w:color="auto"/>
          </w:divBdr>
        </w:div>
        <w:div w:id="1504318014">
          <w:marLeft w:val="360"/>
          <w:marRight w:val="0"/>
          <w:marTop w:val="0"/>
          <w:marBottom w:val="0"/>
          <w:divBdr>
            <w:top w:val="none" w:sz="0" w:space="0" w:color="auto"/>
            <w:left w:val="none" w:sz="0" w:space="0" w:color="auto"/>
            <w:bottom w:val="none" w:sz="0" w:space="0" w:color="auto"/>
            <w:right w:val="none" w:sz="0" w:space="0" w:color="auto"/>
          </w:divBdr>
        </w:div>
        <w:div w:id="1488939901">
          <w:marLeft w:val="360"/>
          <w:marRight w:val="0"/>
          <w:marTop w:val="0"/>
          <w:marBottom w:val="0"/>
          <w:divBdr>
            <w:top w:val="none" w:sz="0" w:space="0" w:color="auto"/>
            <w:left w:val="none" w:sz="0" w:space="0" w:color="auto"/>
            <w:bottom w:val="none" w:sz="0" w:space="0" w:color="auto"/>
            <w:right w:val="none" w:sz="0" w:space="0" w:color="auto"/>
          </w:divBdr>
        </w:div>
        <w:div w:id="1226837963">
          <w:marLeft w:val="360"/>
          <w:marRight w:val="0"/>
          <w:marTop w:val="0"/>
          <w:marBottom w:val="0"/>
          <w:divBdr>
            <w:top w:val="none" w:sz="0" w:space="0" w:color="auto"/>
            <w:left w:val="none" w:sz="0" w:space="0" w:color="auto"/>
            <w:bottom w:val="none" w:sz="0" w:space="0" w:color="auto"/>
            <w:right w:val="none" w:sz="0" w:space="0" w:color="auto"/>
          </w:divBdr>
        </w:div>
      </w:divsChild>
    </w:div>
    <w:div w:id="2011132380">
      <w:bodyDiv w:val="1"/>
      <w:marLeft w:val="0"/>
      <w:marRight w:val="0"/>
      <w:marTop w:val="0"/>
      <w:marBottom w:val="0"/>
      <w:divBdr>
        <w:top w:val="none" w:sz="0" w:space="0" w:color="auto"/>
        <w:left w:val="none" w:sz="0" w:space="0" w:color="auto"/>
        <w:bottom w:val="none" w:sz="0" w:space="0" w:color="auto"/>
        <w:right w:val="none" w:sz="0" w:space="0" w:color="auto"/>
      </w:divBdr>
    </w:div>
    <w:div w:id="2028218476">
      <w:bodyDiv w:val="1"/>
      <w:marLeft w:val="0"/>
      <w:marRight w:val="0"/>
      <w:marTop w:val="0"/>
      <w:marBottom w:val="0"/>
      <w:divBdr>
        <w:top w:val="none" w:sz="0" w:space="0" w:color="auto"/>
        <w:left w:val="none" w:sz="0" w:space="0" w:color="auto"/>
        <w:bottom w:val="none" w:sz="0" w:space="0" w:color="auto"/>
        <w:right w:val="none" w:sz="0" w:space="0" w:color="auto"/>
      </w:divBdr>
    </w:div>
    <w:div w:id="2046563012">
      <w:bodyDiv w:val="1"/>
      <w:marLeft w:val="0"/>
      <w:marRight w:val="0"/>
      <w:marTop w:val="0"/>
      <w:marBottom w:val="0"/>
      <w:divBdr>
        <w:top w:val="none" w:sz="0" w:space="0" w:color="auto"/>
        <w:left w:val="none" w:sz="0" w:space="0" w:color="auto"/>
        <w:bottom w:val="none" w:sz="0" w:space="0" w:color="auto"/>
        <w:right w:val="none" w:sz="0" w:space="0" w:color="auto"/>
      </w:divBdr>
    </w:div>
    <w:div w:id="2108260313">
      <w:bodyDiv w:val="1"/>
      <w:marLeft w:val="0"/>
      <w:marRight w:val="0"/>
      <w:marTop w:val="0"/>
      <w:marBottom w:val="0"/>
      <w:divBdr>
        <w:top w:val="none" w:sz="0" w:space="0" w:color="auto"/>
        <w:left w:val="none" w:sz="0" w:space="0" w:color="auto"/>
        <w:bottom w:val="none" w:sz="0" w:space="0" w:color="auto"/>
        <w:right w:val="none" w:sz="0" w:space="0" w:color="auto"/>
      </w:divBdr>
    </w:div>
    <w:div w:id="2139102739">
      <w:bodyDiv w:val="1"/>
      <w:marLeft w:val="0"/>
      <w:marRight w:val="0"/>
      <w:marTop w:val="0"/>
      <w:marBottom w:val="0"/>
      <w:divBdr>
        <w:top w:val="none" w:sz="0" w:space="0" w:color="auto"/>
        <w:left w:val="none" w:sz="0" w:space="0" w:color="auto"/>
        <w:bottom w:val="none" w:sz="0" w:space="0" w:color="auto"/>
        <w:right w:val="none" w:sz="0" w:space="0" w:color="auto"/>
      </w:divBdr>
      <w:divsChild>
        <w:div w:id="126708757">
          <w:marLeft w:val="533"/>
          <w:marRight w:val="0"/>
          <w:marTop w:val="336"/>
          <w:marBottom w:val="0"/>
          <w:divBdr>
            <w:top w:val="none" w:sz="0" w:space="0" w:color="auto"/>
            <w:left w:val="none" w:sz="0" w:space="0" w:color="auto"/>
            <w:bottom w:val="none" w:sz="0" w:space="0" w:color="auto"/>
            <w:right w:val="none" w:sz="0" w:space="0" w:color="auto"/>
          </w:divBdr>
        </w:div>
        <w:div w:id="154997342">
          <w:marLeft w:val="533"/>
          <w:marRight w:val="0"/>
          <w:marTop w:val="336"/>
          <w:marBottom w:val="0"/>
          <w:divBdr>
            <w:top w:val="none" w:sz="0" w:space="0" w:color="auto"/>
            <w:left w:val="none" w:sz="0" w:space="0" w:color="auto"/>
            <w:bottom w:val="none" w:sz="0" w:space="0" w:color="auto"/>
            <w:right w:val="none" w:sz="0" w:space="0" w:color="auto"/>
          </w:divBdr>
        </w:div>
        <w:div w:id="607929692">
          <w:marLeft w:val="533"/>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Dental</dc:creator>
  <cp:lastModifiedBy>MOHAMED ATTIA</cp:lastModifiedBy>
  <cp:revision>25</cp:revision>
  <dcterms:created xsi:type="dcterms:W3CDTF">2018-05-10T23:52:00Z</dcterms:created>
  <dcterms:modified xsi:type="dcterms:W3CDTF">2018-05-13T12:24:00Z</dcterms:modified>
</cp:coreProperties>
</file>